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97A3" w14:textId="141DBB5E"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C57F67">
        <w:rPr>
          <w:rFonts w:ascii="Arial" w:hAnsi="Arial" w:cs="Arial"/>
          <w:b/>
          <w:bCs/>
          <w:sz w:val="28"/>
        </w:rPr>
        <w:t>5</w:t>
      </w:r>
      <w:r w:rsidR="0014269D">
        <w:rPr>
          <w:rFonts w:ascii="Arial" w:hAnsi="Arial" w:cs="Arial"/>
          <w:b/>
          <w:bCs/>
          <w:sz w:val="28"/>
        </w:rPr>
        <w:t>-</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9A7285" w:rsidRPr="009A7285">
        <w:rPr>
          <w:rFonts w:ascii="Arial" w:hAnsi="Arial" w:cs="Arial"/>
          <w:b/>
          <w:bCs/>
          <w:sz w:val="28"/>
        </w:rPr>
        <w:t>R1-</w:t>
      </w:r>
      <w:r w:rsidR="008312DD" w:rsidRPr="008312DD">
        <w:t xml:space="preserve"> </w:t>
      </w:r>
      <w:r w:rsidR="008312DD" w:rsidRPr="008312DD">
        <w:rPr>
          <w:rFonts w:ascii="Arial" w:hAnsi="Arial" w:cs="Arial"/>
          <w:b/>
          <w:bCs/>
          <w:sz w:val="28"/>
        </w:rPr>
        <w:t>210571</w:t>
      </w:r>
      <w:r w:rsidR="008312DD">
        <w:rPr>
          <w:rFonts w:ascii="Arial" w:hAnsi="Arial" w:cs="Arial"/>
          <w:b/>
          <w:bCs/>
          <w:sz w:val="28"/>
        </w:rPr>
        <w:t>3</w:t>
      </w:r>
    </w:p>
    <w:p w14:paraId="75CD0B33" w14:textId="267682A5"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C57F67">
        <w:rPr>
          <w:rFonts w:ascii="Arial" w:eastAsia="ＭＳ 明朝" w:hAnsi="Arial" w:cs="Arial"/>
          <w:b/>
          <w:bCs/>
          <w:sz w:val="28"/>
        </w:rPr>
        <w:t>May</w:t>
      </w:r>
      <w:r w:rsidR="00E51DC0">
        <w:rPr>
          <w:rFonts w:ascii="Arial" w:eastAsia="ＭＳ 明朝" w:hAnsi="Arial" w:cs="Arial"/>
          <w:b/>
          <w:bCs/>
          <w:sz w:val="28"/>
        </w:rPr>
        <w:t xml:space="preserve"> </w:t>
      </w:r>
      <w:r w:rsidR="0014269D">
        <w:rPr>
          <w:rFonts w:ascii="Arial" w:eastAsia="ＭＳ 明朝" w:hAnsi="Arial" w:cs="Arial"/>
          <w:b/>
          <w:bCs/>
          <w:sz w:val="28"/>
        </w:rPr>
        <w:t>1</w:t>
      </w:r>
      <w:r w:rsidR="00C57F67">
        <w:rPr>
          <w:rFonts w:ascii="Arial" w:eastAsia="ＭＳ 明朝" w:hAnsi="Arial" w:cs="Arial"/>
          <w:b/>
          <w:bCs/>
          <w:sz w:val="28"/>
        </w:rPr>
        <w:t>0</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w:t>
      </w:r>
      <w:r w:rsidR="0014269D">
        <w:rPr>
          <w:rFonts w:ascii="Arial" w:eastAsia="ＭＳ 明朝" w:hAnsi="Arial" w:cs="Arial"/>
          <w:b/>
          <w:bCs/>
          <w:sz w:val="28"/>
        </w:rPr>
        <w:t>2</w:t>
      </w:r>
      <w:r w:rsidR="00C57F67">
        <w:rPr>
          <w:rFonts w:ascii="Arial" w:eastAsia="ＭＳ 明朝" w:hAnsi="Arial" w:cs="Arial"/>
          <w:b/>
          <w:bCs/>
          <w:sz w:val="28"/>
        </w:rPr>
        <w:t>7</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EEBB242" w:rsidR="00900DAE" w:rsidRPr="00C40295"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C40295" w:rsidRPr="00C40295">
        <w:rPr>
          <w:sz w:val="24"/>
          <w:lang w:val="en-US"/>
        </w:rPr>
        <w:t>Joint channel estimation for PUSCH</w:t>
      </w:r>
    </w:p>
    <w:p w14:paraId="33948831" w14:textId="4AA5C53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0295">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4EC3550F" w14:textId="77777777" w:rsidR="0016183E" w:rsidRDefault="001D2A61" w:rsidP="008C057D">
      <w:pPr>
        <w:pStyle w:val="1"/>
        <w:numPr>
          <w:ilvl w:val="0"/>
          <w:numId w:val="6"/>
        </w:numPr>
        <w:tabs>
          <w:tab w:val="num" w:pos="425"/>
        </w:tabs>
        <w:spacing w:before="180" w:after="120"/>
        <w:ind w:left="0" w:firstLine="0"/>
        <w:jc w:val="both"/>
        <w:rPr>
          <w:rFonts w:eastAsia="ＭＳ 明朝"/>
          <w:b/>
          <w:bCs/>
          <w:szCs w:val="24"/>
          <w:lang w:val="en-US"/>
        </w:rPr>
      </w:pPr>
      <w:r w:rsidRPr="0016183E">
        <w:rPr>
          <w:rFonts w:eastAsia="ＭＳ 明朝" w:hint="eastAsia"/>
          <w:b/>
          <w:bCs/>
          <w:szCs w:val="24"/>
          <w:lang w:val="en-US"/>
        </w:rPr>
        <w:t>Introduction</w:t>
      </w:r>
    </w:p>
    <w:p w14:paraId="40F32187" w14:textId="2EB7C5D4" w:rsidR="00AA0F9B" w:rsidRPr="00AA0F9B" w:rsidRDefault="00AA0F9B" w:rsidP="00AA0F9B">
      <w:pPr>
        <w:rPr>
          <w:sz w:val="22"/>
          <w:szCs w:val="22"/>
          <w:lang w:val="en-US"/>
        </w:rPr>
      </w:pPr>
      <w:r w:rsidRPr="00AA0F9B">
        <w:rPr>
          <w:sz w:val="22"/>
          <w:szCs w:val="22"/>
          <w:lang w:val="en-US"/>
        </w:rPr>
        <w:t xml:space="preserve">At RAN1#104-e </w:t>
      </w:r>
      <w:r w:rsidR="00C57F67">
        <w:rPr>
          <w:sz w:val="22"/>
          <w:szCs w:val="22"/>
          <w:lang w:val="en-US"/>
        </w:rPr>
        <w:t xml:space="preserve">and </w:t>
      </w:r>
      <w:r w:rsidR="00C57F67" w:rsidRPr="00AA0F9B">
        <w:rPr>
          <w:sz w:val="22"/>
          <w:szCs w:val="22"/>
          <w:lang w:val="en-US"/>
        </w:rPr>
        <w:t>RAN1#104</w:t>
      </w:r>
      <w:r w:rsidR="00C57F67">
        <w:rPr>
          <w:sz w:val="22"/>
          <w:szCs w:val="22"/>
          <w:lang w:val="en-US"/>
        </w:rPr>
        <w:t>bis</w:t>
      </w:r>
      <w:r w:rsidR="00C57F67" w:rsidRPr="00AA0F9B">
        <w:rPr>
          <w:sz w:val="22"/>
          <w:szCs w:val="22"/>
          <w:lang w:val="en-US"/>
        </w:rPr>
        <w:t xml:space="preserve">-e </w:t>
      </w:r>
      <w:r w:rsidRPr="00AA0F9B">
        <w:rPr>
          <w:sz w:val="22"/>
          <w:szCs w:val="22"/>
          <w:lang w:val="en-US"/>
        </w:rPr>
        <w:t>meeting, the following agreements were made regarding joint channel estimation for PUSCH on “NR coverage enhancements” [1]</w:t>
      </w:r>
      <w:r w:rsidR="00C57F67">
        <w:rPr>
          <w:sz w:val="22"/>
          <w:szCs w:val="22"/>
          <w:lang w:val="en-US"/>
        </w:rPr>
        <w:t>[2]</w:t>
      </w:r>
      <w:r w:rsidRPr="00AA0F9B">
        <w:rPr>
          <w:sz w:val="22"/>
          <w:szCs w:val="22"/>
          <w:lang w:val="en-US"/>
        </w:rPr>
        <w:t>.</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0E61D5">
        <w:trPr>
          <w:trHeight w:val="5802"/>
          <w:jc w:val="center"/>
        </w:trPr>
        <w:tc>
          <w:tcPr>
            <w:tcW w:w="9962" w:type="dxa"/>
          </w:tcPr>
          <w:p w14:paraId="1B7F2D75" w14:textId="78FF9593" w:rsidR="00C9738F" w:rsidRPr="00C9738F" w:rsidRDefault="00C9738F" w:rsidP="00C9738F">
            <w:pPr>
              <w:spacing w:afterLines="50" w:after="120"/>
              <w:jc w:val="both"/>
              <w:rPr>
                <w:rFonts w:eastAsia="SimSun"/>
                <w:bCs/>
                <w:sz w:val="21"/>
                <w:szCs w:val="21"/>
                <w:u w:val="single"/>
                <w:lang w:eastAsia="zh-CN"/>
              </w:rPr>
            </w:pPr>
            <w:r w:rsidRPr="00C9738F">
              <w:rPr>
                <w:rFonts w:eastAsia="SimSun"/>
                <w:bCs/>
                <w:sz w:val="21"/>
                <w:szCs w:val="21"/>
                <w:u w:val="single"/>
                <w:lang w:eastAsia="zh-CN"/>
              </w:rPr>
              <w:t>Agreements:</w:t>
            </w:r>
          </w:p>
          <w:p w14:paraId="10CF8700" w14:textId="77777777" w:rsidR="00C9738F" w:rsidRPr="00C9738F" w:rsidRDefault="00C9738F" w:rsidP="00C9738F">
            <w:pPr>
              <w:pStyle w:val="aff6"/>
              <w:numPr>
                <w:ilvl w:val="0"/>
                <w:numId w:val="32"/>
              </w:numPr>
              <w:spacing w:afterLines="50" w:after="120"/>
              <w:ind w:leftChars="0"/>
              <w:jc w:val="both"/>
              <w:rPr>
                <w:rFonts w:eastAsia="SimSun"/>
                <w:bCs/>
                <w:sz w:val="21"/>
                <w:szCs w:val="21"/>
                <w:lang w:eastAsia="zh-CN"/>
              </w:rPr>
            </w:pPr>
            <w:r w:rsidRPr="00C9738F">
              <w:rPr>
                <w:rFonts w:eastAsia="SimSun"/>
                <w:bCs/>
                <w:sz w:val="21"/>
                <w:szCs w:val="21"/>
                <w:lang w:eastAsia="zh-CN"/>
              </w:rPr>
              <w:t>For back-to-back PUSCH transmissions across consecutive slots, support necessary design aspects (under the condition of power consistency and phase continuity) to enable joint channel estimation for the following cases:</w:t>
            </w:r>
          </w:p>
          <w:p w14:paraId="047ACF7D" w14:textId="77777777" w:rsidR="00C9738F" w:rsidRPr="00C9738F" w:rsidRDefault="00C9738F" w:rsidP="00C9738F">
            <w:pPr>
              <w:pStyle w:val="aff6"/>
              <w:numPr>
                <w:ilvl w:val="1"/>
                <w:numId w:val="32"/>
              </w:numPr>
              <w:spacing w:afterLines="50" w:after="120"/>
              <w:ind w:leftChars="0"/>
              <w:jc w:val="both"/>
              <w:rPr>
                <w:rFonts w:eastAsia="SimSun"/>
                <w:bCs/>
                <w:sz w:val="21"/>
                <w:szCs w:val="21"/>
                <w:lang w:eastAsia="zh-CN"/>
              </w:rPr>
            </w:pPr>
            <w:r w:rsidRPr="00C9738F">
              <w:rPr>
                <w:rFonts w:eastAsia="SimSun"/>
                <w:bCs/>
                <w:sz w:val="21"/>
                <w:szCs w:val="21"/>
                <w:lang w:eastAsia="zh-CN"/>
              </w:rPr>
              <w:t xml:space="preserve">Over back-to-back PUSCH transmissions (of the same TB) for repetition type B scheduled by dynamic grant or configured grant, if it reuses only those joint channel estimation specification enhancements defined to support repetition Type A. </w:t>
            </w:r>
          </w:p>
          <w:p w14:paraId="7676A2A2"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FFS: additional specification enhancements on top of that defined to support repetition Type A</w:t>
            </w:r>
          </w:p>
          <w:p w14:paraId="404A11D8" w14:textId="77777777" w:rsidR="00C9738F" w:rsidRPr="00C9738F" w:rsidRDefault="00C9738F" w:rsidP="00C9738F">
            <w:pPr>
              <w:pStyle w:val="aff6"/>
              <w:numPr>
                <w:ilvl w:val="1"/>
                <w:numId w:val="32"/>
              </w:numPr>
              <w:spacing w:afterLines="50" w:after="120"/>
              <w:ind w:leftChars="0"/>
              <w:jc w:val="both"/>
              <w:rPr>
                <w:rFonts w:eastAsia="SimSun"/>
                <w:bCs/>
                <w:sz w:val="21"/>
                <w:szCs w:val="21"/>
                <w:lang w:eastAsia="zh-CN"/>
              </w:rPr>
            </w:pPr>
            <w:r w:rsidRPr="00C9738F">
              <w:rPr>
                <w:rFonts w:eastAsia="SimSun"/>
                <w:bCs/>
                <w:sz w:val="21"/>
                <w:szCs w:val="21"/>
                <w:lang w:eastAsia="zh-CN"/>
              </w:rPr>
              <w:t>Only for single layer transmissions</w:t>
            </w:r>
          </w:p>
          <w:p w14:paraId="749B6202" w14:textId="77777777" w:rsidR="00C9738F" w:rsidRPr="00C9738F" w:rsidRDefault="00C9738F" w:rsidP="00C9738F">
            <w:pPr>
              <w:pStyle w:val="aff6"/>
              <w:numPr>
                <w:ilvl w:val="1"/>
                <w:numId w:val="32"/>
              </w:numPr>
              <w:spacing w:afterLines="50" w:after="120"/>
              <w:ind w:leftChars="0"/>
              <w:jc w:val="both"/>
              <w:rPr>
                <w:rFonts w:eastAsia="SimSun"/>
                <w:bCs/>
                <w:sz w:val="21"/>
                <w:szCs w:val="21"/>
                <w:lang w:eastAsia="zh-CN"/>
              </w:rPr>
            </w:pPr>
            <w:r w:rsidRPr="00C9738F">
              <w:rPr>
                <w:rFonts w:eastAsia="SimSun"/>
                <w:bCs/>
                <w:sz w:val="21"/>
                <w:szCs w:val="21"/>
                <w:lang w:eastAsia="zh-CN"/>
              </w:rPr>
              <w:t>Subject to UE capability</w:t>
            </w:r>
          </w:p>
          <w:p w14:paraId="080BDF11" w14:textId="77777777" w:rsidR="00C9738F" w:rsidRPr="00C9738F" w:rsidRDefault="00C9738F" w:rsidP="00C9738F">
            <w:pPr>
              <w:pStyle w:val="aff6"/>
              <w:numPr>
                <w:ilvl w:val="1"/>
                <w:numId w:val="32"/>
              </w:numPr>
              <w:spacing w:afterLines="50" w:after="120"/>
              <w:ind w:leftChars="0"/>
              <w:jc w:val="both"/>
              <w:rPr>
                <w:rFonts w:eastAsia="SimSun"/>
                <w:bCs/>
                <w:sz w:val="21"/>
                <w:szCs w:val="21"/>
                <w:lang w:eastAsia="zh-CN"/>
              </w:rPr>
            </w:pPr>
            <w:r w:rsidRPr="00C9738F">
              <w:rPr>
                <w:rFonts w:eastAsia="SimSun"/>
                <w:bCs/>
                <w:sz w:val="21"/>
                <w:szCs w:val="21"/>
                <w:lang w:eastAsia="zh-CN"/>
              </w:rPr>
              <w:t>FFS: Over back-to-back PUSCH transmissions with different TBs</w:t>
            </w:r>
          </w:p>
          <w:p w14:paraId="3A5C41BB" w14:textId="2736C770" w:rsidR="00C9738F" w:rsidRPr="00C9738F" w:rsidRDefault="00C9738F" w:rsidP="00C9738F">
            <w:pPr>
              <w:spacing w:afterLines="50" w:after="120"/>
              <w:jc w:val="both"/>
              <w:rPr>
                <w:rFonts w:eastAsia="SimSun"/>
                <w:bCs/>
                <w:sz w:val="21"/>
                <w:szCs w:val="21"/>
                <w:u w:val="single"/>
                <w:lang w:eastAsia="zh-CN"/>
              </w:rPr>
            </w:pPr>
            <w:r w:rsidRPr="00C9738F">
              <w:rPr>
                <w:rFonts w:eastAsia="SimSun"/>
                <w:bCs/>
                <w:sz w:val="21"/>
                <w:szCs w:val="21"/>
                <w:u w:val="single"/>
                <w:lang w:eastAsia="zh-CN"/>
              </w:rPr>
              <w:t>Agreements:</w:t>
            </w:r>
          </w:p>
          <w:p w14:paraId="17B705D0" w14:textId="19039AF4" w:rsidR="00C9738F" w:rsidRPr="00C9738F" w:rsidRDefault="00C9738F" w:rsidP="00C9738F">
            <w:pPr>
              <w:pStyle w:val="aff6"/>
              <w:numPr>
                <w:ilvl w:val="0"/>
                <w:numId w:val="32"/>
              </w:numPr>
              <w:spacing w:afterLines="50" w:after="120"/>
              <w:ind w:leftChars="0"/>
              <w:jc w:val="both"/>
              <w:rPr>
                <w:rFonts w:eastAsia="SimSun"/>
                <w:bCs/>
                <w:sz w:val="21"/>
                <w:szCs w:val="21"/>
                <w:lang w:eastAsia="zh-CN"/>
              </w:rPr>
            </w:pPr>
            <w:r w:rsidRPr="00C9738F">
              <w:rPr>
                <w:rFonts w:eastAsia="SimSun"/>
                <w:bCs/>
                <w:sz w:val="21"/>
                <w:szCs w:val="21"/>
                <w:lang w:eastAsia="zh-CN"/>
              </w:rPr>
              <w:t>For the time domain window for joint channel estimation, down select on the following two options:</w:t>
            </w:r>
          </w:p>
          <w:p w14:paraId="6366B7FB" w14:textId="77777777" w:rsidR="00C9738F" w:rsidRPr="00C9738F" w:rsidRDefault="00C9738F" w:rsidP="00C9738F">
            <w:pPr>
              <w:pStyle w:val="aff6"/>
              <w:numPr>
                <w:ilvl w:val="1"/>
                <w:numId w:val="32"/>
              </w:numPr>
              <w:spacing w:afterLines="50" w:after="120"/>
              <w:ind w:leftChars="0"/>
              <w:jc w:val="both"/>
              <w:rPr>
                <w:rFonts w:eastAsia="SimSun"/>
                <w:bCs/>
                <w:sz w:val="21"/>
                <w:szCs w:val="21"/>
                <w:lang w:eastAsia="zh-CN"/>
              </w:rPr>
            </w:pPr>
            <w:r w:rsidRPr="00C9738F">
              <w:rPr>
                <w:rFonts w:eastAsia="SimSun"/>
                <w:bCs/>
                <w:sz w:val="21"/>
                <w:szCs w:val="21"/>
                <w:lang w:eastAsia="zh-CN"/>
              </w:rPr>
              <w:t>Option 1: The unit of the time domain window is defined separately for the following PUSCH transmissions:</w:t>
            </w:r>
          </w:p>
          <w:p w14:paraId="76ACF39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A</w:t>
            </w:r>
          </w:p>
          <w:p w14:paraId="6409FF22"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B, if agreed</w:t>
            </w:r>
          </w:p>
          <w:p w14:paraId="6E8DB15C"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TBoMS, if agreed</w:t>
            </w:r>
          </w:p>
          <w:p w14:paraId="4CDA19D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Different TB, if agreed</w:t>
            </w:r>
          </w:p>
          <w:p w14:paraId="661E6462" w14:textId="77777777" w:rsidR="00C9738F" w:rsidRPr="00C9738F" w:rsidRDefault="00C9738F" w:rsidP="00C9738F">
            <w:pPr>
              <w:pStyle w:val="aff6"/>
              <w:numPr>
                <w:ilvl w:val="0"/>
                <w:numId w:val="32"/>
              </w:numPr>
              <w:spacing w:afterLines="50" w:after="120"/>
              <w:ind w:leftChars="0"/>
              <w:jc w:val="both"/>
              <w:rPr>
                <w:rFonts w:eastAsia="SimSun"/>
                <w:bCs/>
                <w:sz w:val="21"/>
                <w:szCs w:val="21"/>
                <w:lang w:eastAsia="zh-CN"/>
              </w:rPr>
            </w:pPr>
            <w:r w:rsidRPr="00C9738F">
              <w:rPr>
                <w:rFonts w:eastAsia="SimSun"/>
                <w:bCs/>
                <w:sz w:val="21"/>
                <w:szCs w:val="21"/>
                <w:lang w:eastAsia="zh-CN"/>
              </w:rPr>
              <w:t>Option 2: The unit of the time domain window is the same for the following PUSCH transmission:</w:t>
            </w:r>
          </w:p>
          <w:p w14:paraId="36FDF98A"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A</w:t>
            </w:r>
          </w:p>
          <w:p w14:paraId="485AF93A"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PUSCH repetition type B, if agreed</w:t>
            </w:r>
          </w:p>
          <w:p w14:paraId="6517F49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TBoMS, if agreed</w:t>
            </w:r>
          </w:p>
          <w:p w14:paraId="630F52D8" w14:textId="77777777" w:rsidR="00C9738F" w:rsidRPr="00C9738F" w:rsidRDefault="00C9738F" w:rsidP="00C9738F">
            <w:pPr>
              <w:pStyle w:val="aff6"/>
              <w:numPr>
                <w:ilvl w:val="2"/>
                <w:numId w:val="32"/>
              </w:numPr>
              <w:spacing w:afterLines="50" w:after="120"/>
              <w:ind w:leftChars="0"/>
              <w:jc w:val="both"/>
              <w:rPr>
                <w:rFonts w:eastAsia="SimSun"/>
                <w:bCs/>
                <w:sz w:val="21"/>
                <w:szCs w:val="21"/>
                <w:lang w:eastAsia="zh-CN"/>
              </w:rPr>
            </w:pPr>
            <w:r w:rsidRPr="00C9738F">
              <w:rPr>
                <w:rFonts w:eastAsia="SimSun"/>
                <w:bCs/>
                <w:sz w:val="21"/>
                <w:szCs w:val="21"/>
                <w:lang w:eastAsia="zh-CN"/>
              </w:rPr>
              <w:t>Different TB, if agreed</w:t>
            </w:r>
          </w:p>
          <w:p w14:paraId="331F92CC" w14:textId="77777777" w:rsidR="00FB25D1" w:rsidRDefault="00FB25D1" w:rsidP="00FB25D1">
            <w:pPr>
              <w:spacing w:afterLines="50" w:after="120"/>
              <w:jc w:val="both"/>
              <w:rPr>
                <w:rFonts w:eastAsia="SimSun"/>
                <w:bCs/>
                <w:sz w:val="21"/>
                <w:szCs w:val="21"/>
                <w:u w:val="single"/>
                <w:lang w:eastAsia="zh-CN"/>
              </w:rPr>
            </w:pPr>
            <w:r w:rsidRPr="00FB25D1">
              <w:rPr>
                <w:rFonts w:eastAsia="SimSun"/>
                <w:bCs/>
                <w:sz w:val="21"/>
                <w:szCs w:val="21"/>
                <w:u w:val="single"/>
                <w:lang w:eastAsia="zh-CN"/>
              </w:rPr>
              <w:t>Agreements:</w:t>
            </w:r>
          </w:p>
          <w:p w14:paraId="06A25435" w14:textId="77777777" w:rsidR="00C9738F" w:rsidRPr="00C9738F" w:rsidRDefault="00C9738F" w:rsidP="00C9738F">
            <w:pPr>
              <w:pStyle w:val="aff6"/>
              <w:numPr>
                <w:ilvl w:val="0"/>
                <w:numId w:val="28"/>
              </w:numPr>
              <w:spacing w:afterLines="50" w:after="120"/>
              <w:ind w:leftChars="0"/>
              <w:jc w:val="both"/>
              <w:rPr>
                <w:rFonts w:eastAsia="SimSun"/>
                <w:bCs/>
                <w:sz w:val="21"/>
                <w:szCs w:val="21"/>
                <w:lang w:eastAsia="zh-CN"/>
              </w:rPr>
            </w:pPr>
            <w:r w:rsidRPr="00C9738F">
              <w:rPr>
                <w:rFonts w:eastAsia="SimSun"/>
                <w:bCs/>
                <w:sz w:val="21"/>
                <w:szCs w:val="21"/>
                <w:lang w:eastAsia="zh-CN"/>
              </w:rPr>
              <w:t>For joint channel estimation, specify a time domain window during which a UE is expected to maintain power consistency and phase continuity among PUSCH transmissions subject to power consistency and phase continuity requirements.</w:t>
            </w:r>
          </w:p>
          <w:p w14:paraId="1C8526EF"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 xml:space="preserve">FFS how the time domain window is determined (e.g., via explicit configuration and/or implicitly derived) and whether or not to have the possibility of enabling/disabling the time domain </w:t>
            </w:r>
            <w:proofErr w:type="gramStart"/>
            <w:r w:rsidRPr="00C9738F">
              <w:rPr>
                <w:rFonts w:eastAsia="SimSun"/>
                <w:bCs/>
                <w:sz w:val="21"/>
                <w:szCs w:val="21"/>
                <w:lang w:eastAsia="zh-CN"/>
              </w:rPr>
              <w:t>window</w:t>
            </w:r>
            <w:proofErr w:type="gramEnd"/>
          </w:p>
          <w:p w14:paraId="3B3362B6"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lastRenderedPageBreak/>
              <w:t>FFS the units the time domain windown (</w:t>
            </w:r>
            <w:proofErr w:type="gramStart"/>
            <w:r w:rsidRPr="00C9738F">
              <w:rPr>
                <w:rFonts w:eastAsia="SimSun"/>
                <w:bCs/>
                <w:sz w:val="21"/>
                <w:szCs w:val="21"/>
                <w:lang w:eastAsia="zh-CN"/>
              </w:rPr>
              <w:t>e.g.</w:t>
            </w:r>
            <w:proofErr w:type="gramEnd"/>
            <w:r w:rsidRPr="00C9738F">
              <w:rPr>
                <w:rFonts w:eastAsia="SimSun"/>
                <w:bCs/>
                <w:sz w:val="21"/>
                <w:szCs w:val="21"/>
                <w:lang w:eastAsia="zh-CN"/>
              </w:rPr>
              <w:t xml:space="preserve"> repetitions, slots, and/or symbols)</w:t>
            </w:r>
          </w:p>
          <w:p w14:paraId="3D5EA953"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proofErr w:type="gramStart"/>
            <w:r w:rsidRPr="00C9738F">
              <w:rPr>
                <w:rFonts w:eastAsia="SimSun"/>
                <w:bCs/>
                <w:sz w:val="21"/>
                <w:szCs w:val="21"/>
                <w:lang w:eastAsia="zh-CN"/>
              </w:rPr>
              <w:t>FFS :</w:t>
            </w:r>
            <w:proofErr w:type="gramEnd"/>
            <w:r w:rsidRPr="00C9738F">
              <w:rPr>
                <w:rFonts w:eastAsia="SimSun"/>
                <w:bCs/>
                <w:sz w:val="21"/>
                <w:szCs w:val="21"/>
                <w:lang w:eastAsia="zh-CN"/>
              </w:rPr>
              <w:t xml:space="preserve"> association between the potential use case(s) and units of the time window</w:t>
            </w:r>
          </w:p>
          <w:p w14:paraId="73929A62"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single or multiple time domain windows</w:t>
            </w:r>
          </w:p>
          <w:p w14:paraId="5A399B82"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relation with UE capability</w:t>
            </w:r>
          </w:p>
          <w:p w14:paraId="6F0FB872"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whether the term "time domain window" is used in the specification or replaced by other technical terms</w:t>
            </w:r>
          </w:p>
          <w:p w14:paraId="45F4EE75" w14:textId="77777777" w:rsidR="007E2D01"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 xml:space="preserve">FFS whether or not to further consider impacting of timing </w:t>
            </w:r>
            <w:proofErr w:type="gramStart"/>
            <w:r w:rsidRPr="00C9738F">
              <w:rPr>
                <w:rFonts w:eastAsia="SimSun"/>
                <w:bCs/>
                <w:sz w:val="21"/>
                <w:szCs w:val="21"/>
                <w:lang w:eastAsia="zh-CN"/>
              </w:rPr>
              <w:t>advance</w:t>
            </w:r>
            <w:proofErr w:type="gramEnd"/>
          </w:p>
          <w:p w14:paraId="7BB2F5E2" w14:textId="77777777" w:rsidR="00C9738F" w:rsidRPr="00C9738F" w:rsidRDefault="00C9738F" w:rsidP="00C9738F">
            <w:pPr>
              <w:pStyle w:val="aff6"/>
              <w:spacing w:afterLines="50" w:after="120"/>
              <w:ind w:leftChars="0" w:left="0"/>
              <w:jc w:val="both"/>
              <w:rPr>
                <w:rFonts w:eastAsia="SimSun"/>
                <w:bCs/>
                <w:sz w:val="21"/>
                <w:szCs w:val="21"/>
                <w:u w:val="single"/>
                <w:lang w:eastAsia="zh-CN"/>
              </w:rPr>
            </w:pPr>
            <w:r w:rsidRPr="00C9738F">
              <w:rPr>
                <w:rFonts w:eastAsia="SimSun"/>
                <w:bCs/>
                <w:sz w:val="21"/>
                <w:szCs w:val="21"/>
                <w:u w:val="single"/>
                <w:lang w:eastAsia="zh-CN"/>
              </w:rPr>
              <w:t>Agreements:</w:t>
            </w:r>
          </w:p>
          <w:p w14:paraId="1B8FD62A" w14:textId="77777777" w:rsidR="00C9738F" w:rsidRPr="00C9738F" w:rsidRDefault="00C9738F" w:rsidP="00C9738F">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For inter-slot frequency hopping with inter-slot bundling, down select on the following two options:</w:t>
            </w:r>
          </w:p>
          <w:p w14:paraId="7817D4DB"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Option 1: The bundle size (time domain hopping interval) equals to the time domain window size.</w:t>
            </w:r>
          </w:p>
          <w:p w14:paraId="454DE053" w14:textId="77777777" w:rsidR="00C9738F" w:rsidRPr="00C9738F" w:rsidRDefault="00C9738F" w:rsidP="00C9738F">
            <w:pPr>
              <w:pStyle w:val="aff6"/>
              <w:numPr>
                <w:ilvl w:val="1"/>
                <w:numId w:val="33"/>
              </w:numPr>
              <w:spacing w:afterLines="50" w:after="120"/>
              <w:ind w:leftChars="0"/>
              <w:jc w:val="both"/>
              <w:rPr>
                <w:rFonts w:eastAsia="SimSun"/>
                <w:bCs/>
                <w:sz w:val="21"/>
                <w:szCs w:val="21"/>
                <w:lang w:eastAsia="zh-CN"/>
              </w:rPr>
            </w:pPr>
            <w:r w:rsidRPr="00C9738F">
              <w:rPr>
                <w:rFonts w:eastAsia="SimSun"/>
                <w:bCs/>
                <w:sz w:val="21"/>
                <w:szCs w:val="21"/>
                <w:lang w:eastAsia="zh-CN"/>
              </w:rPr>
              <w:t>Option 2: The bundle size (time domain hopping interval) can be different from the time domain window size.</w:t>
            </w:r>
          </w:p>
          <w:p w14:paraId="57A3B947" w14:textId="77777777" w:rsidR="00C9738F" w:rsidRPr="00C9738F" w:rsidRDefault="00C9738F" w:rsidP="00C9738F">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Whether the bundle size (time domain hopping interval) is explicitly configured or implicitly determined.</w:t>
            </w:r>
          </w:p>
          <w:p w14:paraId="3F07AC90" w14:textId="77777777" w:rsidR="00C9738F" w:rsidRPr="00C9738F" w:rsidRDefault="00C9738F" w:rsidP="00C9738F">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Whether/How the bundle size (time domain hopping interval) is defined separately for FDD and TDD.</w:t>
            </w:r>
          </w:p>
          <w:p w14:paraId="68B383D6" w14:textId="02543685" w:rsidR="00C9738F" w:rsidRPr="000E61D5" w:rsidRDefault="00C9738F" w:rsidP="000E61D5">
            <w:pPr>
              <w:pStyle w:val="aff6"/>
              <w:numPr>
                <w:ilvl w:val="0"/>
                <w:numId w:val="33"/>
              </w:numPr>
              <w:spacing w:afterLines="50" w:after="120"/>
              <w:ind w:leftChars="0"/>
              <w:jc w:val="both"/>
              <w:rPr>
                <w:rFonts w:eastAsia="SimSun"/>
                <w:bCs/>
                <w:sz w:val="21"/>
                <w:szCs w:val="21"/>
                <w:lang w:eastAsia="zh-CN"/>
              </w:rPr>
            </w:pPr>
            <w:r w:rsidRPr="00C9738F">
              <w:rPr>
                <w:rFonts w:eastAsia="SimSun"/>
                <w:bCs/>
                <w:sz w:val="21"/>
                <w:szCs w:val="21"/>
                <w:lang w:eastAsia="zh-CN"/>
              </w:rPr>
              <w:t>FFS: relation between the bundle size (time domain hopping interval) and the time domain window size</w:t>
            </w:r>
          </w:p>
        </w:tc>
      </w:tr>
    </w:tbl>
    <w:p w14:paraId="2454C25F" w14:textId="77777777" w:rsidR="007E2D01" w:rsidRPr="00C42EE8" w:rsidRDefault="007E2D01" w:rsidP="007E2D01">
      <w:pPr>
        <w:spacing w:afterLines="50" w:after="120"/>
        <w:jc w:val="both"/>
        <w:rPr>
          <w:sz w:val="22"/>
          <w:szCs w:val="22"/>
        </w:rPr>
      </w:pPr>
    </w:p>
    <w:p w14:paraId="650FBB67" w14:textId="4D5CF52E" w:rsidR="0003376C" w:rsidRDefault="0003376C" w:rsidP="00A673B3">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 xml:space="preserve">contribution, we discuss </w:t>
      </w:r>
      <w:r w:rsidR="00C40295">
        <w:rPr>
          <w:rFonts w:eastAsiaTheme="minorEastAsia"/>
          <w:sz w:val="22"/>
          <w:szCs w:val="22"/>
          <w:lang w:val="en-US"/>
        </w:rPr>
        <w:t>joint channel estimation for PUSCH</w:t>
      </w:r>
      <w:r w:rsidR="00556590">
        <w:rPr>
          <w:rFonts w:eastAsiaTheme="minorEastAsia"/>
          <w:sz w:val="22"/>
          <w:szCs w:val="22"/>
          <w:lang w:val="en-US"/>
        </w:rPr>
        <w:t xml:space="preserve"> in</w:t>
      </w:r>
      <w:r w:rsidRPr="00E62471">
        <w:rPr>
          <w:rFonts w:eastAsiaTheme="minorEastAsia"/>
          <w:sz w:val="22"/>
          <w:szCs w:val="22"/>
          <w:lang w:val="en-US"/>
        </w:rPr>
        <w:t xml:space="preserve">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4086442" w14:textId="0DAD0927" w:rsidR="00DB7C55" w:rsidRPr="00556590" w:rsidRDefault="005768AF" w:rsidP="007B2ECA">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r w:rsidR="00C40295">
        <w:rPr>
          <w:rFonts w:eastAsia="ＭＳ 明朝"/>
          <w:b/>
          <w:bCs/>
          <w:szCs w:val="24"/>
          <w:lang w:val="en-US"/>
        </w:rPr>
        <w:t>joint channel estimation for PUSCH</w:t>
      </w:r>
    </w:p>
    <w:p w14:paraId="0FFB3F76" w14:textId="58DC1E9F" w:rsidR="00DB7C55" w:rsidRPr="00A25D69" w:rsidRDefault="00DB7C55" w:rsidP="00A673B3">
      <w:pPr>
        <w:rPr>
          <w:sz w:val="22"/>
          <w:szCs w:val="22"/>
          <w:lang w:val="en-US"/>
        </w:rPr>
      </w:pPr>
      <w:r>
        <w:rPr>
          <w:rFonts w:hint="eastAsia"/>
          <w:sz w:val="22"/>
          <w:szCs w:val="22"/>
          <w:lang w:val="en-US"/>
        </w:rPr>
        <w:t>F</w:t>
      </w:r>
      <w:r>
        <w:rPr>
          <w:sz w:val="22"/>
          <w:szCs w:val="22"/>
          <w:lang w:val="en-US"/>
        </w:rPr>
        <w:t xml:space="preserve">ig. </w:t>
      </w:r>
      <w:r w:rsidR="00AA0F9B">
        <w:rPr>
          <w:sz w:val="22"/>
          <w:szCs w:val="22"/>
          <w:lang w:val="en-US"/>
        </w:rPr>
        <w:t>1</w:t>
      </w:r>
      <w:r>
        <w:rPr>
          <w:sz w:val="22"/>
          <w:szCs w:val="22"/>
          <w:lang w:val="en-US"/>
        </w:rPr>
        <w:t xml:space="preserve"> shows the </w:t>
      </w:r>
      <w:r w:rsidR="00AA0F9B">
        <w:rPr>
          <w:sz w:val="22"/>
          <w:szCs w:val="22"/>
          <w:lang w:val="en-US"/>
        </w:rPr>
        <w:t xml:space="preserve">link level </w:t>
      </w:r>
      <w:r>
        <w:rPr>
          <w:sz w:val="22"/>
          <w:szCs w:val="22"/>
          <w:lang w:val="en-US"/>
        </w:rPr>
        <w:t>simulation result</w:t>
      </w:r>
      <w:r w:rsidR="00957DE0">
        <w:rPr>
          <w:sz w:val="22"/>
          <w:szCs w:val="22"/>
          <w:lang w:val="en-US"/>
        </w:rPr>
        <w:t xml:space="preserve">s </w:t>
      </w:r>
      <w:r w:rsidR="00AA0F9B">
        <w:rPr>
          <w:sz w:val="22"/>
          <w:szCs w:val="22"/>
          <w:lang w:val="en-US"/>
        </w:rPr>
        <w:t>of PUSCH with changing the number of slots applied to joint channel estimation</w:t>
      </w:r>
      <w:r w:rsidR="00957DE0">
        <w:rPr>
          <w:sz w:val="22"/>
          <w:szCs w:val="22"/>
          <w:lang w:val="en-US"/>
        </w:rPr>
        <w:t xml:space="preserve">. </w:t>
      </w:r>
      <w:r w:rsidR="00A25D69">
        <w:rPr>
          <w:sz w:val="22"/>
          <w:szCs w:val="22"/>
          <w:lang w:val="en-US"/>
        </w:rPr>
        <w:t>In Fig</w:t>
      </w:r>
      <w:r w:rsidR="0041504E">
        <w:rPr>
          <w:sz w:val="22"/>
          <w:szCs w:val="22"/>
          <w:lang w:val="en-US"/>
        </w:rPr>
        <w:t>.</w:t>
      </w:r>
      <w:r w:rsidR="00A25D69">
        <w:rPr>
          <w:sz w:val="22"/>
          <w:szCs w:val="22"/>
          <w:lang w:val="en-US"/>
        </w:rPr>
        <w:t>1</w:t>
      </w:r>
      <w:r w:rsidR="00C7131B">
        <w:rPr>
          <w:sz w:val="22"/>
          <w:szCs w:val="22"/>
          <w:lang w:val="en-US"/>
        </w:rPr>
        <w:t>,</w:t>
      </w:r>
      <w:r w:rsidR="00A25D69">
        <w:rPr>
          <w:sz w:val="22"/>
          <w:szCs w:val="22"/>
          <w:lang w:val="en-US"/>
        </w:rPr>
        <w:t xml:space="preserve"> applying joint channel estimation over 2 slots and 4 slots bring</w:t>
      </w:r>
      <w:r w:rsidR="003B1DA3">
        <w:rPr>
          <w:sz w:val="22"/>
          <w:szCs w:val="22"/>
          <w:lang w:val="en-US"/>
        </w:rPr>
        <w:t>s</w:t>
      </w:r>
      <w:r w:rsidR="00A25D69">
        <w:rPr>
          <w:sz w:val="22"/>
          <w:szCs w:val="22"/>
          <w:lang w:val="en-US"/>
        </w:rPr>
        <w:t xml:space="preserve"> a gain of 0.72 dB and 1.02 dB, respectively.</w:t>
      </w:r>
    </w:p>
    <w:p w14:paraId="418BA90B" w14:textId="736E8E81" w:rsidR="00DB7C55" w:rsidRDefault="00DB7C55" w:rsidP="007B2ECA">
      <w:pPr>
        <w:rPr>
          <w:sz w:val="22"/>
          <w:szCs w:val="22"/>
          <w:lang w:val="en-US"/>
        </w:rPr>
      </w:pPr>
    </w:p>
    <w:p w14:paraId="761B10D1" w14:textId="764F3CCB" w:rsidR="003B1DA3" w:rsidRPr="00F31A9B" w:rsidRDefault="003B1DA3" w:rsidP="003B1DA3">
      <w:pPr>
        <w:spacing w:afterLines="50" w:after="120"/>
        <w:jc w:val="both"/>
        <w:rPr>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Applying joint channel estimation over 2 slots and 4 slots bring</w:t>
      </w:r>
      <w:r>
        <w:rPr>
          <w:rFonts w:eastAsia="游明朝" w:hint="eastAsia"/>
          <w:b/>
          <w:sz w:val="22"/>
          <w:szCs w:val="22"/>
        </w:rPr>
        <w:t>s</w:t>
      </w:r>
      <w:r>
        <w:rPr>
          <w:rFonts w:eastAsia="游明朝"/>
          <w:b/>
          <w:sz w:val="22"/>
          <w:szCs w:val="22"/>
        </w:rPr>
        <w:t xml:space="preserve"> a gain of 0.72 dB and 1.02 dB, respectively. </w:t>
      </w:r>
    </w:p>
    <w:p w14:paraId="735DF208" w14:textId="77777777" w:rsidR="003B1DA3" w:rsidRPr="003B1DA3" w:rsidRDefault="003B1DA3" w:rsidP="007B2ECA">
      <w:pPr>
        <w:rPr>
          <w:sz w:val="22"/>
          <w:szCs w:val="22"/>
        </w:rPr>
      </w:pPr>
    </w:p>
    <w:p w14:paraId="1079E19E" w14:textId="449D14DA" w:rsidR="007B2ECA" w:rsidRDefault="00556590" w:rsidP="00DB7C55">
      <w:pPr>
        <w:jc w:val="center"/>
        <w:rPr>
          <w:sz w:val="22"/>
          <w:szCs w:val="22"/>
          <w:lang w:val="en-US"/>
        </w:rPr>
      </w:pPr>
      <w:r>
        <w:rPr>
          <w:noProof/>
          <w:lang w:val="en-US"/>
        </w:rPr>
        <w:drawing>
          <wp:inline distT="0" distB="0" distL="0" distR="0" wp14:anchorId="5935BF25" wp14:editId="0348173F">
            <wp:extent cx="4891088" cy="2781300"/>
            <wp:effectExtent l="0" t="0" r="5080" b="0"/>
            <wp:docPr id="1" name="グラフ 1">
              <a:extLst xmlns:a="http://schemas.openxmlformats.org/drawingml/2006/main">
                <a:ext uri="{FF2B5EF4-FFF2-40B4-BE49-F238E27FC236}">
                  <a16:creationId xmlns:a16="http://schemas.microsoft.com/office/drawing/2014/main" id="{188B6ADC-5295-4F02-9C0B-C2A97400E7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524C2C" w14:textId="32AC6701" w:rsidR="00DB7C55" w:rsidRPr="00A25D69" w:rsidRDefault="00DB7C55" w:rsidP="00DB7C55">
      <w:pPr>
        <w:pStyle w:val="af3"/>
        <w:jc w:val="center"/>
        <w:rPr>
          <w:b w:val="0"/>
          <w:sz w:val="22"/>
          <w:szCs w:val="22"/>
        </w:rPr>
      </w:pPr>
      <w:r w:rsidRPr="00A25D69">
        <w:rPr>
          <w:b w:val="0"/>
          <w:sz w:val="22"/>
          <w:szCs w:val="22"/>
        </w:rPr>
        <w:lastRenderedPageBreak/>
        <w:t xml:space="preserve">Figure </w:t>
      </w:r>
      <w:r w:rsidRPr="00A25D69">
        <w:rPr>
          <w:b w:val="0"/>
          <w:sz w:val="22"/>
          <w:szCs w:val="22"/>
        </w:rPr>
        <w:fldChar w:fldCharType="begin"/>
      </w:r>
      <w:r w:rsidRPr="00A25D69">
        <w:rPr>
          <w:b w:val="0"/>
          <w:sz w:val="22"/>
          <w:szCs w:val="22"/>
        </w:rPr>
        <w:instrText xml:space="preserve"> SEQ Figure \* ARABIC </w:instrText>
      </w:r>
      <w:r w:rsidRPr="00A25D69">
        <w:rPr>
          <w:b w:val="0"/>
          <w:sz w:val="22"/>
          <w:szCs w:val="22"/>
        </w:rPr>
        <w:fldChar w:fldCharType="separate"/>
      </w:r>
      <w:r w:rsidRPr="00A25D69">
        <w:rPr>
          <w:b w:val="0"/>
          <w:noProof/>
          <w:sz w:val="22"/>
          <w:szCs w:val="22"/>
        </w:rPr>
        <w:t>1</w:t>
      </w:r>
      <w:r w:rsidRPr="00A25D69">
        <w:rPr>
          <w:b w:val="0"/>
          <w:noProof/>
          <w:sz w:val="22"/>
          <w:szCs w:val="22"/>
        </w:rPr>
        <w:fldChar w:fldCharType="end"/>
      </w:r>
      <w:r w:rsidRPr="00A25D69">
        <w:rPr>
          <w:b w:val="0"/>
          <w:sz w:val="22"/>
          <w:szCs w:val="22"/>
        </w:rPr>
        <w:t xml:space="preserve">. Link level simulation results </w:t>
      </w:r>
      <w:r w:rsidR="00AA0F9B" w:rsidRPr="00A25D69">
        <w:rPr>
          <w:b w:val="0"/>
          <w:sz w:val="22"/>
          <w:szCs w:val="22"/>
        </w:rPr>
        <w:t xml:space="preserve">of </w:t>
      </w:r>
      <w:r w:rsidRPr="00A25D69">
        <w:rPr>
          <w:b w:val="0"/>
          <w:sz w:val="22"/>
          <w:szCs w:val="22"/>
        </w:rPr>
        <w:t>PUSCH</w:t>
      </w:r>
      <w:r w:rsidR="00AA0F9B" w:rsidRPr="00A25D69">
        <w:rPr>
          <w:b w:val="0"/>
          <w:sz w:val="22"/>
          <w:szCs w:val="22"/>
        </w:rPr>
        <w:t xml:space="preserve"> </w:t>
      </w:r>
      <w:r w:rsidR="00A25D69" w:rsidRPr="00A25D69">
        <w:rPr>
          <w:b w:val="0"/>
          <w:sz w:val="22"/>
          <w:szCs w:val="22"/>
        </w:rPr>
        <w:t xml:space="preserve">in FR1 eMBB urban scenario </w:t>
      </w:r>
      <w:r w:rsidR="00AA0F9B" w:rsidRPr="00A25D69">
        <w:rPr>
          <w:b w:val="0"/>
          <w:sz w:val="22"/>
          <w:szCs w:val="22"/>
        </w:rPr>
        <w:t xml:space="preserve">with changing the number of </w:t>
      </w:r>
      <w:r w:rsidR="00A25D69">
        <w:rPr>
          <w:b w:val="0"/>
          <w:sz w:val="22"/>
          <w:szCs w:val="22"/>
        </w:rPr>
        <w:t>slot</w:t>
      </w:r>
      <w:r w:rsidR="00AA0F9B" w:rsidRPr="00A25D69">
        <w:rPr>
          <w:b w:val="0"/>
          <w:sz w:val="22"/>
          <w:szCs w:val="22"/>
        </w:rPr>
        <w:t>s</w:t>
      </w:r>
      <w:r w:rsidR="00A25D69">
        <w:rPr>
          <w:b w:val="0"/>
          <w:sz w:val="22"/>
          <w:szCs w:val="22"/>
        </w:rPr>
        <w:t xml:space="preserve"> applied to joint channel estimation</w:t>
      </w:r>
      <w:r w:rsidR="00A25D69" w:rsidRPr="00A25D69">
        <w:rPr>
          <w:b w:val="0"/>
          <w:sz w:val="22"/>
          <w:szCs w:val="22"/>
        </w:rPr>
        <w:t xml:space="preserve">. </w:t>
      </w:r>
      <w:r w:rsidR="00AA0F9B" w:rsidRPr="00A25D69">
        <w:rPr>
          <w:b w:val="0"/>
          <w:sz w:val="22"/>
          <w:szCs w:val="22"/>
        </w:rPr>
        <w:t xml:space="preserve">The number of repetitions is </w:t>
      </w:r>
      <w:r w:rsidR="00A25D69" w:rsidRPr="00A25D69">
        <w:rPr>
          <w:b w:val="0"/>
          <w:sz w:val="22"/>
          <w:szCs w:val="22"/>
        </w:rPr>
        <w:t>4</w:t>
      </w:r>
      <w:r w:rsidR="00AA0F9B" w:rsidRPr="00A25D69">
        <w:rPr>
          <w:b w:val="0"/>
          <w:sz w:val="22"/>
          <w:szCs w:val="22"/>
        </w:rPr>
        <w:t xml:space="preserve"> </w:t>
      </w:r>
      <w:r w:rsidR="00A25D69">
        <w:rPr>
          <w:b w:val="0"/>
          <w:sz w:val="22"/>
          <w:szCs w:val="22"/>
        </w:rPr>
        <w:t xml:space="preserve">for all plots </w:t>
      </w:r>
      <w:r w:rsidR="00AA0F9B" w:rsidRPr="00A25D69">
        <w:rPr>
          <w:b w:val="0"/>
          <w:sz w:val="22"/>
          <w:szCs w:val="22"/>
        </w:rPr>
        <w:t>(redundancy versions = {0,2,3,1}).</w:t>
      </w:r>
    </w:p>
    <w:p w14:paraId="4956E891" w14:textId="42646D81" w:rsidR="00974D45" w:rsidRDefault="00974D45" w:rsidP="007B2ECA"/>
    <w:p w14:paraId="21C9B93E" w14:textId="77777777" w:rsidR="00E3477A" w:rsidRPr="00974D45" w:rsidRDefault="00E3477A" w:rsidP="007B2ECA"/>
    <w:p w14:paraId="1C1B3FD3" w14:textId="77777777" w:rsidR="0066270D" w:rsidRPr="0066270D" w:rsidRDefault="005667B6" w:rsidP="0066270D">
      <w:pPr>
        <w:pStyle w:val="aff6"/>
        <w:numPr>
          <w:ilvl w:val="0"/>
          <w:numId w:val="25"/>
        </w:numPr>
        <w:spacing w:afterLines="50" w:after="120"/>
        <w:ind w:leftChars="0"/>
        <w:jc w:val="both"/>
        <w:rPr>
          <w:b/>
          <w:sz w:val="22"/>
          <w:szCs w:val="22"/>
          <w:u w:val="single"/>
          <w:lang w:val="en-US"/>
        </w:rPr>
      </w:pPr>
      <w:r>
        <w:rPr>
          <w:rFonts w:hint="eastAsia"/>
          <w:b/>
          <w:sz w:val="22"/>
          <w:szCs w:val="22"/>
          <w:u w:val="single"/>
          <w:lang w:val="en-US"/>
        </w:rPr>
        <w:t>T</w:t>
      </w:r>
      <w:r>
        <w:rPr>
          <w:b/>
          <w:sz w:val="22"/>
          <w:szCs w:val="22"/>
          <w:u w:val="single"/>
          <w:lang w:val="en-US"/>
        </w:rPr>
        <w:t>ime domain window for joint channel estimation</w:t>
      </w:r>
    </w:p>
    <w:p w14:paraId="5676FD33" w14:textId="7C04E244" w:rsidR="00ED361E" w:rsidRDefault="00792A2E" w:rsidP="00A673B3">
      <w:pPr>
        <w:rPr>
          <w:sz w:val="22"/>
          <w:szCs w:val="22"/>
          <w:lang w:val="en-US"/>
        </w:rPr>
      </w:pPr>
      <w:r>
        <w:rPr>
          <w:rFonts w:eastAsiaTheme="minorEastAsia"/>
          <w:sz w:val="22"/>
          <w:szCs w:val="22"/>
        </w:rPr>
        <w:t>It was agreed to support</w:t>
      </w:r>
      <w:r w:rsidR="00E33A72">
        <w:rPr>
          <w:rFonts w:eastAsiaTheme="minorEastAsia"/>
          <w:sz w:val="22"/>
          <w:szCs w:val="22"/>
        </w:rPr>
        <w:t xml:space="preserve"> </w:t>
      </w:r>
      <w:r>
        <w:rPr>
          <w:rFonts w:eastAsiaTheme="minorEastAsia"/>
          <w:sz w:val="22"/>
          <w:szCs w:val="22"/>
        </w:rPr>
        <w:t xml:space="preserve">time domain windows </w:t>
      </w:r>
      <w:r w:rsidR="00E33A72">
        <w:rPr>
          <w:rFonts w:eastAsiaTheme="minorEastAsia"/>
          <w:sz w:val="22"/>
          <w:szCs w:val="22"/>
        </w:rPr>
        <w:t xml:space="preserve">at </w:t>
      </w:r>
      <w:r w:rsidR="00E33A72" w:rsidRPr="00974D45">
        <w:rPr>
          <w:sz w:val="22"/>
          <w:szCs w:val="22"/>
          <w:lang w:val="en-US"/>
        </w:rPr>
        <w:t>RAN1#104</w:t>
      </w:r>
      <w:r>
        <w:rPr>
          <w:sz w:val="22"/>
          <w:szCs w:val="22"/>
          <w:lang w:val="en-US"/>
        </w:rPr>
        <w:t>bis</w:t>
      </w:r>
      <w:r w:rsidR="00E33A72" w:rsidRPr="00974D45">
        <w:rPr>
          <w:sz w:val="22"/>
          <w:szCs w:val="22"/>
          <w:lang w:val="en-US"/>
        </w:rPr>
        <w:t>-e meeting</w:t>
      </w:r>
      <w:r w:rsidR="00E33A72">
        <w:rPr>
          <w:sz w:val="22"/>
          <w:szCs w:val="22"/>
          <w:lang w:val="en-US"/>
        </w:rPr>
        <w:t>. During the time window, a UE transmits DMRS</w:t>
      </w:r>
      <w:r w:rsidR="000B4510">
        <w:rPr>
          <w:sz w:val="22"/>
          <w:szCs w:val="22"/>
          <w:lang w:val="en-US"/>
        </w:rPr>
        <w:t xml:space="preserve"> with maintaining phase</w:t>
      </w:r>
      <w:r w:rsidR="00ED361E">
        <w:rPr>
          <w:sz w:val="22"/>
          <w:szCs w:val="22"/>
          <w:lang w:val="en-US"/>
        </w:rPr>
        <w:t xml:space="preserve">, </w:t>
      </w:r>
      <w:r w:rsidR="00EB6FBA">
        <w:rPr>
          <w:sz w:val="22"/>
          <w:szCs w:val="22"/>
          <w:lang w:val="en-US"/>
        </w:rPr>
        <w:t>frequency,</w:t>
      </w:r>
      <w:r w:rsidR="00ED361E">
        <w:rPr>
          <w:sz w:val="22"/>
          <w:szCs w:val="22"/>
          <w:lang w:val="en-US"/>
        </w:rPr>
        <w:t xml:space="preserve"> and</w:t>
      </w:r>
      <w:r w:rsidR="000B4510">
        <w:rPr>
          <w:sz w:val="22"/>
          <w:szCs w:val="22"/>
          <w:lang w:val="en-US"/>
        </w:rPr>
        <w:t xml:space="preserve"> power continuity</w:t>
      </w:r>
      <w:r w:rsidR="00E33A72">
        <w:rPr>
          <w:sz w:val="22"/>
          <w:szCs w:val="22"/>
          <w:lang w:val="en-US"/>
        </w:rPr>
        <w:t xml:space="preserve"> so that </w:t>
      </w:r>
      <w:r w:rsidR="00E3477A">
        <w:rPr>
          <w:sz w:val="22"/>
          <w:szCs w:val="22"/>
          <w:lang w:val="en-US"/>
        </w:rPr>
        <w:t xml:space="preserve">a </w:t>
      </w:r>
      <w:r w:rsidR="00E33A72">
        <w:rPr>
          <w:sz w:val="22"/>
          <w:szCs w:val="22"/>
          <w:lang w:val="en-US"/>
        </w:rPr>
        <w:t xml:space="preserve">gNB can apply joint channel estimation over </w:t>
      </w:r>
      <w:r w:rsidR="00B016CA">
        <w:rPr>
          <w:sz w:val="22"/>
          <w:szCs w:val="22"/>
          <w:lang w:val="en-US"/>
        </w:rPr>
        <w:t>the time window</w:t>
      </w:r>
      <w:r w:rsidR="00E33A72">
        <w:rPr>
          <w:sz w:val="22"/>
          <w:szCs w:val="22"/>
          <w:lang w:val="en-US"/>
        </w:rPr>
        <w:t xml:space="preserve">. </w:t>
      </w:r>
      <w:r w:rsidR="009915A9">
        <w:rPr>
          <w:sz w:val="22"/>
          <w:szCs w:val="22"/>
          <w:lang w:val="en-US"/>
        </w:rPr>
        <w:t>As</w:t>
      </w:r>
      <w:r w:rsidR="00ED361E">
        <w:rPr>
          <w:sz w:val="22"/>
          <w:szCs w:val="22"/>
          <w:lang w:val="en-US"/>
        </w:rPr>
        <w:t xml:space="preserve"> </w:t>
      </w:r>
      <w:r w:rsidR="00EB6FBA">
        <w:rPr>
          <w:sz w:val="22"/>
          <w:szCs w:val="22"/>
          <w:lang w:val="en-US"/>
        </w:rPr>
        <w:t xml:space="preserve">a </w:t>
      </w:r>
      <w:proofErr w:type="gramStart"/>
      <w:r w:rsidR="00ED361E">
        <w:rPr>
          <w:sz w:val="22"/>
          <w:szCs w:val="22"/>
          <w:lang w:val="en-US"/>
        </w:rPr>
        <w:t>time</w:t>
      </w:r>
      <w:proofErr w:type="gramEnd"/>
      <w:r w:rsidR="00ED361E">
        <w:rPr>
          <w:sz w:val="22"/>
          <w:szCs w:val="22"/>
          <w:lang w:val="en-US"/>
        </w:rPr>
        <w:t xml:space="preserve"> domain window is </w:t>
      </w:r>
      <w:r w:rsidR="00B016CA">
        <w:rPr>
          <w:sz w:val="22"/>
          <w:szCs w:val="22"/>
          <w:lang w:val="en-US"/>
        </w:rPr>
        <w:t>longer</w:t>
      </w:r>
      <w:r w:rsidR="00ED361E">
        <w:rPr>
          <w:sz w:val="22"/>
          <w:szCs w:val="22"/>
          <w:lang w:val="en-US"/>
        </w:rPr>
        <w:t xml:space="preserve">, the </w:t>
      </w:r>
      <w:r w:rsidR="00ED361E">
        <w:rPr>
          <w:rFonts w:hint="eastAsia"/>
          <w:sz w:val="22"/>
          <w:szCs w:val="22"/>
          <w:lang w:val="en-US"/>
        </w:rPr>
        <w:t>i</w:t>
      </w:r>
      <w:r w:rsidR="00ED361E">
        <w:rPr>
          <w:sz w:val="22"/>
          <w:szCs w:val="22"/>
          <w:lang w:val="en-US"/>
        </w:rPr>
        <w:t xml:space="preserve">nterval to update power and calibrate frequency offsets gets </w:t>
      </w:r>
      <w:r w:rsidR="00B016CA">
        <w:rPr>
          <w:sz w:val="22"/>
          <w:szCs w:val="22"/>
          <w:lang w:val="en-US"/>
        </w:rPr>
        <w:t>also l</w:t>
      </w:r>
      <w:r w:rsidR="009915A9">
        <w:rPr>
          <w:sz w:val="22"/>
          <w:szCs w:val="22"/>
          <w:lang w:val="en-US"/>
        </w:rPr>
        <w:t>arger</w:t>
      </w:r>
      <w:r w:rsidR="00ED361E">
        <w:rPr>
          <w:sz w:val="22"/>
          <w:szCs w:val="22"/>
          <w:lang w:val="en-US"/>
        </w:rPr>
        <w:t xml:space="preserve">, which might deteriorate </w:t>
      </w:r>
      <w:r w:rsidR="00EB6FBA">
        <w:rPr>
          <w:sz w:val="22"/>
          <w:szCs w:val="22"/>
          <w:lang w:val="en-US"/>
        </w:rPr>
        <w:t xml:space="preserve">coverage performance. Hence, </w:t>
      </w:r>
      <w:r w:rsidR="00EB6FBA" w:rsidRPr="00EB6FBA">
        <w:rPr>
          <w:sz w:val="22"/>
          <w:szCs w:val="22"/>
          <w:lang w:val="en-US"/>
        </w:rPr>
        <w:t>A time domain window should not be longer than necessary</w:t>
      </w:r>
      <w:r w:rsidR="00EB6FBA">
        <w:rPr>
          <w:sz w:val="22"/>
          <w:szCs w:val="22"/>
          <w:lang w:val="en-US"/>
        </w:rPr>
        <w:t xml:space="preserve"> duration for joint channel estimation. </w:t>
      </w:r>
    </w:p>
    <w:p w14:paraId="7B11B758" w14:textId="77777777" w:rsidR="00ED361E" w:rsidRPr="00EB6FBA" w:rsidRDefault="00ED361E" w:rsidP="00E33A72">
      <w:pPr>
        <w:rPr>
          <w:sz w:val="22"/>
          <w:szCs w:val="22"/>
          <w:lang w:val="en-US"/>
        </w:rPr>
      </w:pPr>
    </w:p>
    <w:p w14:paraId="33ED9D6D" w14:textId="67F36FCB" w:rsidR="00EB6FBA" w:rsidRPr="00EB6FBA" w:rsidRDefault="00C45FD2" w:rsidP="00EB6FBA">
      <w:pPr>
        <w:spacing w:afterLines="50" w:after="120"/>
        <w:jc w:val="both"/>
        <w:rPr>
          <w:rFonts w:eastAsia="游明朝"/>
          <w:b/>
          <w:sz w:val="22"/>
          <w:szCs w:val="22"/>
          <w:lang w:val="en-US"/>
        </w:rPr>
      </w:pPr>
      <w:r>
        <w:rPr>
          <w:rFonts w:eastAsia="游明朝"/>
          <w:b/>
          <w:sz w:val="22"/>
          <w:szCs w:val="22"/>
          <w:u w:val="single"/>
          <w:lang w:val="en-US"/>
        </w:rPr>
        <w:t>Observation</w:t>
      </w:r>
      <w:r w:rsidR="00EE02B3" w:rsidRPr="001A2879">
        <w:rPr>
          <w:rFonts w:eastAsia="游明朝" w:hint="eastAsia"/>
          <w:b/>
          <w:sz w:val="22"/>
          <w:szCs w:val="22"/>
          <w:u w:val="single"/>
        </w:rPr>
        <w:t xml:space="preserve"> </w:t>
      </w:r>
      <w:r>
        <w:rPr>
          <w:rFonts w:eastAsia="游明朝"/>
          <w:b/>
          <w:sz w:val="22"/>
          <w:szCs w:val="22"/>
          <w:u w:val="single"/>
        </w:rPr>
        <w:t>2</w:t>
      </w:r>
      <w:r w:rsidR="00EE02B3">
        <w:rPr>
          <w:rFonts w:eastAsia="游明朝"/>
          <w:b/>
          <w:sz w:val="22"/>
          <w:szCs w:val="22"/>
          <w:u w:val="single"/>
        </w:rPr>
        <w:t>:</w:t>
      </w:r>
      <w:r w:rsidR="00EE02B3">
        <w:rPr>
          <w:rFonts w:eastAsia="游明朝" w:hint="eastAsia"/>
          <w:b/>
          <w:sz w:val="22"/>
          <w:szCs w:val="22"/>
        </w:rPr>
        <w:t xml:space="preserve"> </w:t>
      </w:r>
      <w:r w:rsidR="00EB6FBA" w:rsidRPr="00EB6FBA">
        <w:rPr>
          <w:rFonts w:eastAsia="游明朝"/>
          <w:b/>
          <w:bCs/>
          <w:sz w:val="22"/>
          <w:szCs w:val="22"/>
          <w:lang w:val="en-US"/>
        </w:rPr>
        <w:t>A time domain window should not be longer than necessary to update power and frequency offsets frequently enough</w:t>
      </w:r>
      <w:r w:rsidR="00EB6FBA">
        <w:rPr>
          <w:rFonts w:eastAsia="游明朝"/>
          <w:b/>
          <w:bCs/>
          <w:sz w:val="22"/>
          <w:szCs w:val="22"/>
          <w:lang w:val="en-US"/>
        </w:rPr>
        <w:t>.</w:t>
      </w:r>
    </w:p>
    <w:p w14:paraId="79ACD9F2" w14:textId="4A36A205" w:rsidR="00EE02B3" w:rsidRDefault="00EE02B3" w:rsidP="00E33A72">
      <w:pPr>
        <w:rPr>
          <w:sz w:val="22"/>
          <w:szCs w:val="22"/>
        </w:rPr>
      </w:pPr>
    </w:p>
    <w:p w14:paraId="2CF27994" w14:textId="02B0AD84" w:rsidR="00EB6FBA" w:rsidRPr="0069784F" w:rsidRDefault="00EB6FBA" w:rsidP="00A673B3">
      <w:pPr>
        <w:rPr>
          <w:sz w:val="22"/>
          <w:szCs w:val="22"/>
        </w:rPr>
      </w:pPr>
      <w:r>
        <w:rPr>
          <w:sz w:val="22"/>
          <w:szCs w:val="22"/>
        </w:rPr>
        <w:t xml:space="preserve">The unit of time domain windows should be </w:t>
      </w:r>
      <w:r w:rsidR="00B016CA">
        <w:rPr>
          <w:sz w:val="22"/>
          <w:szCs w:val="22"/>
        </w:rPr>
        <w:t xml:space="preserve">defined </w:t>
      </w:r>
      <w:r>
        <w:rPr>
          <w:sz w:val="22"/>
          <w:szCs w:val="22"/>
        </w:rPr>
        <w:t xml:space="preserve">in terms of </w:t>
      </w:r>
      <w:r w:rsidR="009915A9">
        <w:rPr>
          <w:sz w:val="22"/>
          <w:szCs w:val="22"/>
        </w:rPr>
        <w:t>Observation 2</w:t>
      </w:r>
      <w:r>
        <w:rPr>
          <w:sz w:val="22"/>
          <w:szCs w:val="22"/>
        </w:rPr>
        <w:t xml:space="preserve">. </w:t>
      </w:r>
      <w:r w:rsidR="004F5F2B">
        <w:rPr>
          <w:sz w:val="22"/>
          <w:szCs w:val="22"/>
        </w:rPr>
        <w:t xml:space="preserve">Fig. 2 shows one example where </w:t>
      </w:r>
      <w:r w:rsidR="00B016CA">
        <w:rPr>
          <w:sz w:val="22"/>
          <w:szCs w:val="22"/>
        </w:rPr>
        <w:t xml:space="preserve">a PUSCH resource </w:t>
      </w:r>
      <w:r w:rsidR="004F5F2B">
        <w:rPr>
          <w:sz w:val="22"/>
          <w:szCs w:val="22"/>
        </w:rPr>
        <w:t>conveying TB X</w:t>
      </w:r>
      <w:r w:rsidR="00B016CA">
        <w:rPr>
          <w:sz w:val="22"/>
          <w:szCs w:val="22"/>
        </w:rPr>
        <w:t xml:space="preserve"> with type B PUSCH repetition</w:t>
      </w:r>
      <w:r w:rsidR="004F5F2B">
        <w:rPr>
          <w:sz w:val="22"/>
          <w:szCs w:val="22"/>
        </w:rPr>
        <w:t xml:space="preserve"> and </w:t>
      </w:r>
      <w:r w:rsidR="00B016CA">
        <w:rPr>
          <w:sz w:val="22"/>
          <w:szCs w:val="22"/>
        </w:rPr>
        <w:t xml:space="preserve">another </w:t>
      </w:r>
      <w:r w:rsidR="004F5F2B">
        <w:rPr>
          <w:sz w:val="22"/>
          <w:szCs w:val="22"/>
        </w:rPr>
        <w:t xml:space="preserve">PUSCH </w:t>
      </w:r>
      <w:r w:rsidR="00B016CA">
        <w:rPr>
          <w:sz w:val="22"/>
          <w:szCs w:val="22"/>
        </w:rPr>
        <w:t xml:space="preserve">resource </w:t>
      </w:r>
      <w:r w:rsidR="004F5F2B">
        <w:rPr>
          <w:sz w:val="22"/>
          <w:szCs w:val="22"/>
        </w:rPr>
        <w:t xml:space="preserve">conveying TB Y. When joint channel estimation is applied only </w:t>
      </w:r>
      <w:r w:rsidR="00B016CA">
        <w:rPr>
          <w:sz w:val="22"/>
          <w:szCs w:val="22"/>
        </w:rPr>
        <w:t>for the PUSCH resource</w:t>
      </w:r>
      <w:r w:rsidR="009112F5">
        <w:rPr>
          <w:sz w:val="22"/>
          <w:szCs w:val="22"/>
        </w:rPr>
        <w:t xml:space="preserve"> conveying TB X, the time domain window should not cover </w:t>
      </w:r>
      <w:r w:rsidR="00B016CA">
        <w:rPr>
          <w:sz w:val="22"/>
          <w:szCs w:val="22"/>
        </w:rPr>
        <w:t xml:space="preserve">the </w:t>
      </w:r>
      <w:r w:rsidR="009112F5">
        <w:rPr>
          <w:sz w:val="22"/>
          <w:szCs w:val="22"/>
        </w:rPr>
        <w:t>PUSCH</w:t>
      </w:r>
      <w:r w:rsidR="00B016CA">
        <w:rPr>
          <w:sz w:val="22"/>
          <w:szCs w:val="22"/>
        </w:rPr>
        <w:t xml:space="preserve"> resource</w:t>
      </w:r>
      <w:r w:rsidR="009112F5">
        <w:rPr>
          <w:sz w:val="22"/>
          <w:szCs w:val="22"/>
        </w:rPr>
        <w:t xml:space="preserve"> conveying TB Y because UE might be able to improve performance by updating power or calibrating frequency offset between PUSCH conveying TB X and one conveying TB Y. To achieve that, the unit of time domain window for type B repetition should be </w:t>
      </w:r>
      <w:r w:rsidR="00B016CA">
        <w:rPr>
          <w:sz w:val="22"/>
          <w:szCs w:val="22"/>
        </w:rPr>
        <w:t xml:space="preserve">based on </w:t>
      </w:r>
      <w:r w:rsidR="009112F5">
        <w:rPr>
          <w:sz w:val="22"/>
          <w:szCs w:val="22"/>
        </w:rPr>
        <w:t xml:space="preserve">repetition </w:t>
      </w:r>
      <w:r w:rsidR="004930DB">
        <w:rPr>
          <w:sz w:val="22"/>
          <w:szCs w:val="22"/>
        </w:rPr>
        <w:t xml:space="preserve">rather than </w:t>
      </w:r>
      <w:r w:rsidR="009112F5">
        <w:rPr>
          <w:sz w:val="22"/>
          <w:szCs w:val="22"/>
        </w:rPr>
        <w:t>slot. On the other hand, w</w:t>
      </w:r>
      <w:r>
        <w:rPr>
          <w:sz w:val="22"/>
          <w:szCs w:val="22"/>
        </w:rPr>
        <w:t xml:space="preserve">hen </w:t>
      </w:r>
      <w:r w:rsidR="009112F5">
        <w:rPr>
          <w:sz w:val="22"/>
          <w:szCs w:val="22"/>
        </w:rPr>
        <w:t xml:space="preserve">joint channel estimation between </w:t>
      </w:r>
      <w:r>
        <w:rPr>
          <w:sz w:val="22"/>
          <w:szCs w:val="22"/>
        </w:rPr>
        <w:t xml:space="preserve">different TBs </w:t>
      </w:r>
      <w:proofErr w:type="gramStart"/>
      <w:r>
        <w:rPr>
          <w:sz w:val="22"/>
          <w:szCs w:val="22"/>
        </w:rPr>
        <w:t>are</w:t>
      </w:r>
      <w:proofErr w:type="gramEnd"/>
      <w:r>
        <w:rPr>
          <w:sz w:val="22"/>
          <w:szCs w:val="22"/>
        </w:rPr>
        <w:t xml:space="preserve"> supported, </w:t>
      </w:r>
      <w:r w:rsidR="009112F5">
        <w:rPr>
          <w:sz w:val="22"/>
          <w:szCs w:val="22"/>
        </w:rPr>
        <w:t xml:space="preserve">repetition cannot be </w:t>
      </w:r>
      <w:r>
        <w:rPr>
          <w:sz w:val="22"/>
          <w:szCs w:val="22"/>
        </w:rPr>
        <w:t>the unit of time domain window</w:t>
      </w:r>
      <w:r w:rsidR="009112F5">
        <w:rPr>
          <w:sz w:val="22"/>
          <w:szCs w:val="22"/>
        </w:rPr>
        <w:t>. For these reasons, the unit of time domain window should</w:t>
      </w:r>
      <w:r w:rsidR="009112F5">
        <w:rPr>
          <w:rFonts w:eastAsia="SimSun"/>
          <w:bCs/>
          <w:sz w:val="21"/>
          <w:szCs w:val="21"/>
          <w:lang w:eastAsia="zh-CN"/>
        </w:rPr>
        <w:t xml:space="preserve"> be</w:t>
      </w:r>
      <w:r w:rsidR="009112F5" w:rsidRPr="00C9738F">
        <w:rPr>
          <w:rFonts w:eastAsia="SimSun"/>
          <w:bCs/>
          <w:sz w:val="21"/>
          <w:szCs w:val="21"/>
          <w:lang w:eastAsia="zh-CN"/>
        </w:rPr>
        <w:t xml:space="preserve"> defined separately for </w:t>
      </w:r>
      <w:r w:rsidR="009112F5">
        <w:rPr>
          <w:rFonts w:eastAsia="SimSun"/>
          <w:bCs/>
          <w:sz w:val="21"/>
          <w:szCs w:val="21"/>
          <w:lang w:eastAsia="zh-CN"/>
        </w:rPr>
        <w:t>use cases</w:t>
      </w:r>
      <w:r w:rsidR="00686B2F">
        <w:rPr>
          <w:rFonts w:eastAsia="SimSun"/>
          <w:bCs/>
          <w:sz w:val="21"/>
          <w:szCs w:val="21"/>
          <w:lang w:eastAsia="zh-CN"/>
        </w:rPr>
        <w:t xml:space="preserve">, </w:t>
      </w:r>
      <w:proofErr w:type="gramStart"/>
      <w:r w:rsidR="00686B2F">
        <w:rPr>
          <w:rFonts w:eastAsia="SimSun"/>
          <w:bCs/>
          <w:sz w:val="21"/>
          <w:szCs w:val="21"/>
          <w:lang w:eastAsia="zh-CN"/>
        </w:rPr>
        <w:t>e.g.</w:t>
      </w:r>
      <w:proofErr w:type="gramEnd"/>
      <w:r w:rsidR="00686B2F">
        <w:rPr>
          <w:rFonts w:eastAsia="SimSun"/>
          <w:bCs/>
          <w:sz w:val="21"/>
          <w:szCs w:val="21"/>
          <w:lang w:eastAsia="zh-CN"/>
        </w:rPr>
        <w:t xml:space="preserve"> </w:t>
      </w:r>
      <w:r w:rsidR="0067309A">
        <w:rPr>
          <w:rFonts w:eastAsia="SimSun"/>
          <w:bCs/>
          <w:sz w:val="21"/>
          <w:szCs w:val="21"/>
          <w:lang w:eastAsia="zh-CN"/>
        </w:rPr>
        <w:t xml:space="preserve">repetition </w:t>
      </w:r>
      <w:r w:rsidR="00686B2F">
        <w:rPr>
          <w:rFonts w:eastAsia="SimSun"/>
          <w:bCs/>
          <w:sz w:val="21"/>
          <w:szCs w:val="21"/>
          <w:lang w:eastAsia="zh-CN"/>
        </w:rPr>
        <w:t xml:space="preserve">for single TB </w:t>
      </w:r>
      <w:r w:rsidR="00F659AF">
        <w:rPr>
          <w:rFonts w:eastAsia="SimSun"/>
          <w:bCs/>
          <w:sz w:val="21"/>
          <w:szCs w:val="21"/>
          <w:lang w:eastAsia="zh-CN"/>
        </w:rPr>
        <w:t>and</w:t>
      </w:r>
      <w:r w:rsidR="00686B2F">
        <w:rPr>
          <w:rFonts w:eastAsia="SimSun"/>
          <w:bCs/>
          <w:sz w:val="21"/>
          <w:szCs w:val="21"/>
          <w:lang w:eastAsia="zh-CN"/>
        </w:rPr>
        <w:t xml:space="preserve"> </w:t>
      </w:r>
      <w:r w:rsidR="0067309A">
        <w:rPr>
          <w:rFonts w:eastAsia="SimSun"/>
          <w:bCs/>
          <w:sz w:val="21"/>
          <w:szCs w:val="21"/>
          <w:lang w:eastAsia="zh-CN"/>
        </w:rPr>
        <w:t xml:space="preserve">slot for </w:t>
      </w:r>
      <w:r w:rsidR="00686B2F">
        <w:rPr>
          <w:rFonts w:eastAsia="SimSun"/>
          <w:bCs/>
          <w:sz w:val="21"/>
          <w:szCs w:val="21"/>
          <w:lang w:eastAsia="zh-CN"/>
        </w:rPr>
        <w:t>multiple TBs,</w:t>
      </w:r>
      <w:r w:rsidR="009112F5">
        <w:rPr>
          <w:rFonts w:eastAsia="SimSun"/>
          <w:bCs/>
          <w:sz w:val="21"/>
          <w:szCs w:val="21"/>
          <w:lang w:eastAsia="zh-CN"/>
        </w:rPr>
        <w:t xml:space="preserve"> of joint channel estimation.</w:t>
      </w:r>
    </w:p>
    <w:p w14:paraId="2009926C" w14:textId="2A42F567" w:rsidR="009112F5" w:rsidRDefault="009112F5" w:rsidP="00E33A72">
      <w:pPr>
        <w:rPr>
          <w:rFonts w:eastAsia="SimSun"/>
          <w:bCs/>
          <w:sz w:val="21"/>
          <w:szCs w:val="21"/>
          <w:lang w:eastAsia="zh-CN"/>
        </w:rPr>
      </w:pPr>
    </w:p>
    <w:p w14:paraId="65CD44C9" w14:textId="164214B9" w:rsidR="009112F5" w:rsidRPr="00241B67" w:rsidRDefault="009112F5" w:rsidP="00241B67">
      <w:pPr>
        <w:rPr>
          <w:rFonts w:eastAsia="SimSun"/>
          <w:b/>
          <w:bCs/>
          <w:sz w:val="21"/>
          <w:szCs w:val="21"/>
          <w:lang w:eastAsia="zh-CN"/>
        </w:rPr>
      </w:pPr>
      <w:r w:rsidRPr="00212346">
        <w:rPr>
          <w:rFonts w:eastAsia="游明朝" w:hint="eastAsia"/>
          <w:b/>
          <w:sz w:val="22"/>
          <w:szCs w:val="22"/>
          <w:u w:val="single"/>
        </w:rPr>
        <w:t xml:space="preserve">Proposal </w:t>
      </w:r>
      <w:r w:rsidR="00C45FD2" w:rsidRPr="00212346">
        <w:rPr>
          <w:rFonts w:eastAsia="游明朝"/>
          <w:b/>
          <w:sz w:val="22"/>
          <w:szCs w:val="22"/>
          <w:u w:val="single"/>
        </w:rPr>
        <w:t>1</w:t>
      </w:r>
      <w:r w:rsidRPr="00212346">
        <w:rPr>
          <w:rFonts w:eastAsia="游明朝"/>
          <w:b/>
          <w:sz w:val="22"/>
          <w:szCs w:val="22"/>
          <w:u w:val="single"/>
        </w:rPr>
        <w:t>:</w:t>
      </w:r>
      <w:r w:rsidRPr="004C3828">
        <w:rPr>
          <w:rFonts w:eastAsia="游明朝" w:hint="eastAsia"/>
          <w:b/>
          <w:sz w:val="22"/>
          <w:szCs w:val="22"/>
        </w:rPr>
        <w:t xml:space="preserve"> </w:t>
      </w:r>
      <w:r w:rsidRPr="004C3828">
        <w:rPr>
          <w:rFonts w:eastAsia="游明朝"/>
          <w:b/>
          <w:sz w:val="22"/>
          <w:szCs w:val="22"/>
        </w:rPr>
        <w:t xml:space="preserve">For time domain windows, </w:t>
      </w:r>
      <w:r w:rsidRPr="004C3828">
        <w:rPr>
          <w:b/>
          <w:sz w:val="22"/>
          <w:szCs w:val="22"/>
        </w:rPr>
        <w:t>the unit of time domain window should</w:t>
      </w:r>
      <w:r w:rsidRPr="004C3828">
        <w:rPr>
          <w:rFonts w:eastAsia="SimSun"/>
          <w:b/>
          <w:sz w:val="21"/>
          <w:szCs w:val="21"/>
          <w:lang w:eastAsia="zh-CN"/>
        </w:rPr>
        <w:t xml:space="preserve"> be defined separately for use cases</w:t>
      </w:r>
      <w:r w:rsidR="0067309A" w:rsidRPr="004C3828">
        <w:rPr>
          <w:rFonts w:eastAsia="SimSun"/>
          <w:b/>
          <w:sz w:val="21"/>
          <w:szCs w:val="21"/>
          <w:lang w:eastAsia="zh-CN"/>
        </w:rPr>
        <w:t xml:space="preserve">, </w:t>
      </w:r>
      <w:proofErr w:type="gramStart"/>
      <w:r w:rsidR="0067309A" w:rsidRPr="004C3828">
        <w:rPr>
          <w:rFonts w:eastAsia="SimSun"/>
          <w:b/>
          <w:sz w:val="21"/>
          <w:szCs w:val="21"/>
          <w:lang w:eastAsia="zh-CN"/>
        </w:rPr>
        <w:t>e.g.</w:t>
      </w:r>
      <w:proofErr w:type="gramEnd"/>
      <w:r w:rsidR="0067309A" w:rsidRPr="004C3828">
        <w:rPr>
          <w:rFonts w:eastAsia="SimSun"/>
          <w:b/>
          <w:sz w:val="21"/>
          <w:szCs w:val="21"/>
          <w:lang w:eastAsia="zh-CN"/>
        </w:rPr>
        <w:t xml:space="preserve"> </w:t>
      </w:r>
      <w:r w:rsidR="0067309A" w:rsidRPr="004C3828">
        <w:rPr>
          <w:rFonts w:eastAsiaTheme="minorEastAsia" w:hint="eastAsia"/>
          <w:b/>
          <w:sz w:val="21"/>
          <w:szCs w:val="21"/>
        </w:rPr>
        <w:t>r</w:t>
      </w:r>
      <w:r w:rsidR="0067309A" w:rsidRPr="004C3828">
        <w:rPr>
          <w:rFonts w:eastAsiaTheme="minorEastAsia"/>
          <w:b/>
          <w:sz w:val="21"/>
          <w:szCs w:val="21"/>
        </w:rPr>
        <w:t xml:space="preserve">epetition </w:t>
      </w:r>
      <w:r w:rsidR="0067309A" w:rsidRPr="004C3828">
        <w:rPr>
          <w:rFonts w:eastAsia="SimSun"/>
          <w:b/>
          <w:sz w:val="21"/>
          <w:szCs w:val="21"/>
          <w:lang w:eastAsia="zh-CN"/>
        </w:rPr>
        <w:t xml:space="preserve">for single TB </w:t>
      </w:r>
      <w:r w:rsidR="00F659AF" w:rsidRPr="004C3828">
        <w:rPr>
          <w:rFonts w:eastAsia="SimSun"/>
          <w:b/>
          <w:sz w:val="21"/>
          <w:szCs w:val="21"/>
          <w:lang w:eastAsia="zh-CN"/>
        </w:rPr>
        <w:t>and</w:t>
      </w:r>
      <w:r w:rsidR="0067309A" w:rsidRPr="004C3828">
        <w:rPr>
          <w:rFonts w:eastAsia="SimSun"/>
          <w:b/>
          <w:sz w:val="21"/>
          <w:szCs w:val="21"/>
          <w:lang w:eastAsia="zh-CN"/>
        </w:rPr>
        <w:t xml:space="preserve"> slot for multiple TBs,</w:t>
      </w:r>
      <w:r w:rsidRPr="004C3828">
        <w:rPr>
          <w:rFonts w:eastAsia="SimSun"/>
          <w:b/>
          <w:sz w:val="21"/>
          <w:szCs w:val="21"/>
          <w:lang w:eastAsia="zh-CN"/>
        </w:rPr>
        <w:t xml:space="preserve"> of j</w:t>
      </w:r>
      <w:r w:rsidRPr="009112F5">
        <w:rPr>
          <w:rFonts w:eastAsia="SimSun"/>
          <w:b/>
          <w:bCs/>
          <w:sz w:val="21"/>
          <w:szCs w:val="21"/>
          <w:lang w:eastAsia="zh-CN"/>
        </w:rPr>
        <w:t>oint channel estimation.</w:t>
      </w:r>
    </w:p>
    <w:p w14:paraId="62ECF0DD" w14:textId="77777777" w:rsidR="002C02EE" w:rsidRDefault="002C02EE" w:rsidP="00E33A72">
      <w:pPr>
        <w:rPr>
          <w:sz w:val="22"/>
          <w:szCs w:val="22"/>
        </w:rPr>
      </w:pPr>
    </w:p>
    <w:p w14:paraId="578871EC" w14:textId="7609EDCC" w:rsidR="004F5F2B" w:rsidRDefault="00BB0A1A" w:rsidP="00E33A72">
      <w:pPr>
        <w:rPr>
          <w:sz w:val="22"/>
          <w:szCs w:val="22"/>
        </w:rPr>
      </w:pPr>
      <w:r>
        <w:rPr>
          <w:noProof/>
        </w:rPr>
        <w:drawing>
          <wp:inline distT="0" distB="0" distL="0" distR="0" wp14:anchorId="7A2FB2DB" wp14:editId="237B6CD4">
            <wp:extent cx="6332220" cy="1156335"/>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156335"/>
                    </a:xfrm>
                    <a:prstGeom prst="rect">
                      <a:avLst/>
                    </a:prstGeom>
                    <a:noFill/>
                    <a:ln>
                      <a:noFill/>
                    </a:ln>
                  </pic:spPr>
                </pic:pic>
              </a:graphicData>
            </a:graphic>
          </wp:inline>
        </w:drawing>
      </w:r>
    </w:p>
    <w:p w14:paraId="31F24A6E" w14:textId="2D31B3B0" w:rsidR="004F5F2B" w:rsidRDefault="004F5F2B" w:rsidP="004F5F2B">
      <w:pPr>
        <w:jc w:val="center"/>
        <w:rPr>
          <w:sz w:val="22"/>
          <w:szCs w:val="22"/>
        </w:rPr>
      </w:pPr>
      <w:r>
        <w:rPr>
          <w:rFonts w:hint="eastAsia"/>
          <w:sz w:val="22"/>
          <w:szCs w:val="22"/>
        </w:rPr>
        <w:t>F</w:t>
      </w:r>
      <w:r>
        <w:rPr>
          <w:sz w:val="22"/>
          <w:szCs w:val="22"/>
        </w:rPr>
        <w:t>igure 2. An appropriate time domain window size for repetition type B.</w:t>
      </w:r>
    </w:p>
    <w:p w14:paraId="66C73E60" w14:textId="4B247EA9" w:rsidR="004F5F2B" w:rsidRDefault="004F5F2B" w:rsidP="004F5F2B">
      <w:pPr>
        <w:jc w:val="both"/>
        <w:rPr>
          <w:sz w:val="22"/>
          <w:szCs w:val="22"/>
        </w:rPr>
      </w:pPr>
    </w:p>
    <w:p w14:paraId="794588D8" w14:textId="77777777" w:rsidR="002C02EE" w:rsidRDefault="002C02EE" w:rsidP="004F5F2B">
      <w:pPr>
        <w:jc w:val="both"/>
        <w:rPr>
          <w:sz w:val="22"/>
          <w:szCs w:val="22"/>
        </w:rPr>
      </w:pPr>
    </w:p>
    <w:p w14:paraId="2AAF5C99" w14:textId="0731A997" w:rsidR="002A27B2" w:rsidRPr="002A27B2" w:rsidRDefault="002A27B2" w:rsidP="004F5F2B">
      <w:pPr>
        <w:pStyle w:val="aff6"/>
        <w:numPr>
          <w:ilvl w:val="0"/>
          <w:numId w:val="25"/>
        </w:numPr>
        <w:spacing w:afterLines="50" w:after="120"/>
        <w:ind w:leftChars="0"/>
        <w:jc w:val="both"/>
        <w:rPr>
          <w:b/>
          <w:sz w:val="22"/>
          <w:szCs w:val="22"/>
          <w:u w:val="single"/>
          <w:lang w:val="en-US"/>
        </w:rPr>
      </w:pPr>
      <w:r>
        <w:rPr>
          <w:b/>
          <w:sz w:val="22"/>
          <w:szCs w:val="22"/>
          <w:u w:val="single"/>
          <w:lang w:val="en-US"/>
        </w:rPr>
        <w:t>Design for joint channel estimation</w:t>
      </w:r>
    </w:p>
    <w:p w14:paraId="1FA80730" w14:textId="6F90FC9B" w:rsidR="00241B67" w:rsidRDefault="002A27B2" w:rsidP="00A673B3">
      <w:pPr>
        <w:jc w:val="both"/>
        <w:rPr>
          <w:rFonts w:eastAsia="SimSun"/>
          <w:bCs/>
          <w:sz w:val="21"/>
          <w:szCs w:val="21"/>
          <w:lang w:eastAsia="zh-CN"/>
        </w:rPr>
      </w:pPr>
      <w:r>
        <w:rPr>
          <w:sz w:val="22"/>
          <w:szCs w:val="22"/>
          <w:lang w:val="en-US"/>
        </w:rPr>
        <w:t xml:space="preserve">At the </w:t>
      </w:r>
      <w:r w:rsidRPr="00AA0F9B">
        <w:rPr>
          <w:sz w:val="22"/>
          <w:szCs w:val="22"/>
          <w:lang w:val="en-US"/>
        </w:rPr>
        <w:t>RAN1#104</w:t>
      </w:r>
      <w:r>
        <w:rPr>
          <w:sz w:val="22"/>
          <w:szCs w:val="22"/>
          <w:lang w:val="en-US"/>
        </w:rPr>
        <w:t>bis</w:t>
      </w:r>
      <w:r w:rsidRPr="00AA0F9B">
        <w:rPr>
          <w:sz w:val="22"/>
          <w:szCs w:val="22"/>
          <w:lang w:val="en-US"/>
        </w:rPr>
        <w:t>-e</w:t>
      </w:r>
      <w:r>
        <w:rPr>
          <w:rFonts w:eastAsia="SimSun"/>
          <w:bCs/>
          <w:sz w:val="21"/>
          <w:szCs w:val="21"/>
          <w:lang w:eastAsia="zh-CN"/>
        </w:rPr>
        <w:t xml:space="preserve">, it was agreed </w:t>
      </w:r>
      <w:r w:rsidR="00241B67">
        <w:rPr>
          <w:rFonts w:eastAsia="SimSun"/>
          <w:bCs/>
          <w:sz w:val="21"/>
          <w:szCs w:val="21"/>
          <w:lang w:eastAsia="zh-CN"/>
        </w:rPr>
        <w:t xml:space="preserve">to support </w:t>
      </w:r>
      <w:r w:rsidR="00241B67" w:rsidRPr="00C9738F">
        <w:rPr>
          <w:rFonts w:eastAsia="SimSun"/>
          <w:bCs/>
          <w:sz w:val="21"/>
          <w:szCs w:val="21"/>
          <w:lang w:eastAsia="zh-CN"/>
        </w:rPr>
        <w:t>necessary design</w:t>
      </w:r>
      <w:r w:rsidR="00241B67">
        <w:rPr>
          <w:rFonts w:eastAsia="SimSun"/>
          <w:bCs/>
          <w:sz w:val="21"/>
          <w:szCs w:val="21"/>
          <w:lang w:eastAsia="zh-CN"/>
        </w:rPr>
        <w:t>s</w:t>
      </w:r>
      <w:r w:rsidR="00241B67" w:rsidRPr="00C9738F">
        <w:rPr>
          <w:rFonts w:eastAsia="SimSun"/>
          <w:bCs/>
          <w:sz w:val="21"/>
          <w:szCs w:val="21"/>
          <w:lang w:eastAsia="zh-CN"/>
        </w:rPr>
        <w:t xml:space="preserve"> </w:t>
      </w:r>
      <w:r w:rsidR="00241B67">
        <w:rPr>
          <w:rFonts w:eastAsia="SimSun"/>
          <w:bCs/>
          <w:sz w:val="21"/>
          <w:szCs w:val="21"/>
          <w:lang w:eastAsia="zh-CN"/>
        </w:rPr>
        <w:t xml:space="preserve">for </w:t>
      </w:r>
      <w:r>
        <w:rPr>
          <w:rFonts w:eastAsia="SimSun"/>
          <w:bCs/>
          <w:sz w:val="21"/>
          <w:szCs w:val="21"/>
          <w:lang w:eastAsia="zh-CN"/>
        </w:rPr>
        <w:t xml:space="preserve">joint channel estimation </w:t>
      </w:r>
      <w:r w:rsidR="00241B67">
        <w:rPr>
          <w:rFonts w:eastAsia="SimSun"/>
          <w:bCs/>
          <w:sz w:val="21"/>
          <w:szCs w:val="21"/>
          <w:lang w:eastAsia="zh-CN"/>
        </w:rPr>
        <w:t>over</w:t>
      </w:r>
      <w:r>
        <w:rPr>
          <w:rFonts w:eastAsia="SimSun"/>
          <w:bCs/>
          <w:sz w:val="21"/>
          <w:szCs w:val="21"/>
          <w:lang w:eastAsia="zh-CN"/>
        </w:rPr>
        <w:t xml:space="preserve"> </w:t>
      </w:r>
      <w:r w:rsidRPr="00C9738F">
        <w:rPr>
          <w:rFonts w:eastAsia="SimSun"/>
          <w:bCs/>
          <w:sz w:val="21"/>
          <w:szCs w:val="21"/>
          <w:lang w:eastAsia="zh-CN"/>
        </w:rPr>
        <w:t>back-to-back PUSCH transmissions across consecutive slots</w:t>
      </w:r>
      <w:r>
        <w:rPr>
          <w:rFonts w:eastAsia="SimSun"/>
          <w:bCs/>
          <w:sz w:val="21"/>
          <w:szCs w:val="21"/>
          <w:lang w:eastAsia="zh-CN"/>
        </w:rPr>
        <w:t xml:space="preserve">. </w:t>
      </w:r>
      <w:r w:rsidR="00241B67">
        <w:rPr>
          <w:rFonts w:eastAsia="SimSun"/>
          <w:bCs/>
          <w:sz w:val="21"/>
          <w:szCs w:val="21"/>
          <w:lang w:eastAsia="zh-CN"/>
        </w:rPr>
        <w:t xml:space="preserve">For supporting joint channel estimation of PUSCH, a gNB needs to properly indicate time domain windows to UE. </w:t>
      </w:r>
    </w:p>
    <w:p w14:paraId="2837B1D5" w14:textId="77777777" w:rsidR="00A673B3" w:rsidRDefault="00A673B3" w:rsidP="00A673B3">
      <w:pPr>
        <w:jc w:val="both"/>
        <w:rPr>
          <w:rFonts w:eastAsia="SimSun"/>
          <w:bCs/>
          <w:sz w:val="21"/>
          <w:szCs w:val="21"/>
          <w:lang w:eastAsia="zh-CN"/>
        </w:rPr>
      </w:pPr>
    </w:p>
    <w:p w14:paraId="08694C03" w14:textId="1743B1EB" w:rsidR="00241B67" w:rsidRDefault="002A27B2" w:rsidP="00A673B3">
      <w:pPr>
        <w:jc w:val="both"/>
        <w:rPr>
          <w:sz w:val="22"/>
          <w:szCs w:val="22"/>
        </w:rPr>
      </w:pPr>
      <w:r>
        <w:rPr>
          <w:rFonts w:eastAsia="SimSun"/>
          <w:bCs/>
          <w:sz w:val="21"/>
          <w:szCs w:val="21"/>
          <w:lang w:eastAsia="zh-CN"/>
        </w:rPr>
        <w:t xml:space="preserve">As mentioned in </w:t>
      </w:r>
      <w:r w:rsidR="00C45FD2">
        <w:rPr>
          <w:rFonts w:eastAsia="SimSun"/>
          <w:bCs/>
          <w:sz w:val="21"/>
          <w:szCs w:val="21"/>
          <w:lang w:eastAsia="zh-CN"/>
        </w:rPr>
        <w:t>Observation 2</w:t>
      </w:r>
      <w:r>
        <w:rPr>
          <w:rFonts w:eastAsia="SimSun"/>
          <w:bCs/>
          <w:sz w:val="21"/>
          <w:szCs w:val="21"/>
          <w:lang w:eastAsia="zh-CN"/>
        </w:rPr>
        <w:t>,</w:t>
      </w:r>
      <w:r w:rsidR="009112F5">
        <w:rPr>
          <w:sz w:val="22"/>
          <w:szCs w:val="22"/>
        </w:rPr>
        <w:t xml:space="preserve"> a time domain window should be decided based on allocated PUSCH resources to avoid unnecessary long</w:t>
      </w:r>
      <w:r w:rsidR="00686B2F">
        <w:rPr>
          <w:sz w:val="22"/>
          <w:szCs w:val="22"/>
        </w:rPr>
        <w:t>er time duration of the</w:t>
      </w:r>
      <w:r w:rsidR="009112F5">
        <w:rPr>
          <w:sz w:val="22"/>
          <w:szCs w:val="22"/>
        </w:rPr>
        <w:t xml:space="preserve"> time domain windows. </w:t>
      </w:r>
      <w:r>
        <w:rPr>
          <w:sz w:val="22"/>
          <w:szCs w:val="22"/>
        </w:rPr>
        <w:t xml:space="preserve">Considering this aspect, it is reasonable to </w:t>
      </w:r>
      <w:r w:rsidR="00170012">
        <w:rPr>
          <w:sz w:val="22"/>
          <w:szCs w:val="22"/>
        </w:rPr>
        <w:t>determine</w:t>
      </w:r>
      <w:r>
        <w:rPr>
          <w:sz w:val="22"/>
          <w:szCs w:val="22"/>
        </w:rPr>
        <w:t xml:space="preserve"> </w:t>
      </w:r>
      <w:r w:rsidR="00170012">
        <w:rPr>
          <w:sz w:val="22"/>
          <w:szCs w:val="22"/>
        </w:rPr>
        <w:t xml:space="preserve">a starting </w:t>
      </w:r>
      <w:r w:rsidR="00686B2F">
        <w:rPr>
          <w:sz w:val="22"/>
          <w:szCs w:val="22"/>
        </w:rPr>
        <w:t xml:space="preserve">position </w:t>
      </w:r>
      <w:r w:rsidR="00170012">
        <w:rPr>
          <w:sz w:val="22"/>
          <w:szCs w:val="22"/>
        </w:rPr>
        <w:t xml:space="preserve">and size of </w:t>
      </w:r>
      <w:r>
        <w:rPr>
          <w:sz w:val="22"/>
          <w:szCs w:val="22"/>
        </w:rPr>
        <w:t xml:space="preserve">time domain windows </w:t>
      </w:r>
      <w:r w:rsidR="00982F66">
        <w:rPr>
          <w:sz w:val="22"/>
          <w:szCs w:val="22"/>
        </w:rPr>
        <w:t>based on allocated PUSCH resources</w:t>
      </w:r>
      <w:r w:rsidR="00241B67">
        <w:rPr>
          <w:sz w:val="22"/>
          <w:szCs w:val="22"/>
        </w:rPr>
        <w:t>.</w:t>
      </w:r>
    </w:p>
    <w:p w14:paraId="70754DE7" w14:textId="7D615242" w:rsidR="00241B67" w:rsidRDefault="00241B67" w:rsidP="004F5F2B">
      <w:pPr>
        <w:jc w:val="both"/>
        <w:rPr>
          <w:sz w:val="22"/>
          <w:szCs w:val="22"/>
        </w:rPr>
      </w:pPr>
    </w:p>
    <w:p w14:paraId="5ED79810" w14:textId="1B0D305B" w:rsidR="00241B67" w:rsidRPr="00241B67" w:rsidRDefault="00241B67" w:rsidP="00241B67">
      <w:pPr>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C45FD2">
        <w:rPr>
          <w:rFonts w:eastAsia="游明朝"/>
          <w:b/>
          <w:sz w:val="22"/>
          <w:szCs w:val="22"/>
          <w:u w:val="single"/>
        </w:rPr>
        <w:t>2</w:t>
      </w:r>
      <w:r>
        <w:rPr>
          <w:rFonts w:eastAsia="游明朝"/>
          <w:b/>
          <w:sz w:val="22"/>
          <w:szCs w:val="22"/>
          <w:u w:val="single"/>
        </w:rPr>
        <w:t>:</w:t>
      </w:r>
      <w:r w:rsidRPr="00241B67">
        <w:rPr>
          <w:rFonts w:eastAsia="游明朝"/>
          <w:b/>
          <w:bCs/>
          <w:sz w:val="22"/>
          <w:szCs w:val="22"/>
          <w:lang w:val="en-US"/>
        </w:rPr>
        <w:t xml:space="preserve"> </w:t>
      </w:r>
      <w:r w:rsidR="00170012">
        <w:rPr>
          <w:rFonts w:eastAsia="游明朝"/>
          <w:b/>
          <w:bCs/>
          <w:sz w:val="22"/>
          <w:szCs w:val="22"/>
          <w:lang w:val="en-US"/>
        </w:rPr>
        <w:t xml:space="preserve">Determine </w:t>
      </w:r>
      <w:r w:rsidR="00170012" w:rsidRPr="00170012">
        <w:rPr>
          <w:rFonts w:eastAsia="游明朝"/>
          <w:b/>
          <w:bCs/>
          <w:sz w:val="22"/>
          <w:szCs w:val="22"/>
          <w:lang w:val="en-US"/>
        </w:rPr>
        <w:t xml:space="preserve">a starting </w:t>
      </w:r>
      <w:r w:rsidR="00686B2F">
        <w:rPr>
          <w:rFonts w:eastAsia="游明朝"/>
          <w:b/>
          <w:bCs/>
          <w:sz w:val="22"/>
          <w:szCs w:val="22"/>
          <w:lang w:val="en-US"/>
        </w:rPr>
        <w:t>position</w:t>
      </w:r>
      <w:r w:rsidR="00686B2F" w:rsidRPr="00170012">
        <w:rPr>
          <w:rFonts w:eastAsia="游明朝"/>
          <w:b/>
          <w:bCs/>
          <w:sz w:val="22"/>
          <w:szCs w:val="22"/>
          <w:lang w:val="en-US"/>
        </w:rPr>
        <w:t xml:space="preserve"> </w:t>
      </w:r>
      <w:r w:rsidR="00170012" w:rsidRPr="00170012">
        <w:rPr>
          <w:rFonts w:eastAsia="游明朝"/>
          <w:b/>
          <w:bCs/>
          <w:sz w:val="22"/>
          <w:szCs w:val="22"/>
          <w:lang w:val="en-US"/>
        </w:rPr>
        <w:t>and size of</w:t>
      </w:r>
      <w:r w:rsidRPr="00241B67">
        <w:rPr>
          <w:rFonts w:eastAsia="游明朝"/>
          <w:b/>
          <w:bCs/>
          <w:sz w:val="22"/>
          <w:szCs w:val="22"/>
          <w:lang w:val="en-US"/>
        </w:rPr>
        <w:t xml:space="preserve"> time domain window</w:t>
      </w:r>
      <w:r w:rsidR="00170012">
        <w:rPr>
          <w:rFonts w:eastAsia="游明朝"/>
          <w:b/>
          <w:bCs/>
          <w:sz w:val="22"/>
          <w:szCs w:val="22"/>
          <w:lang w:val="en-US"/>
        </w:rPr>
        <w:t>s</w:t>
      </w:r>
      <w:r w:rsidRPr="00241B67">
        <w:rPr>
          <w:rFonts w:eastAsia="游明朝"/>
          <w:b/>
          <w:bCs/>
          <w:sz w:val="22"/>
          <w:szCs w:val="22"/>
          <w:lang w:val="en-US"/>
        </w:rPr>
        <w:t xml:space="preserve"> </w:t>
      </w:r>
      <w:r w:rsidR="00982F66" w:rsidRPr="00982F66">
        <w:rPr>
          <w:rFonts w:eastAsia="游明朝"/>
          <w:b/>
          <w:bCs/>
          <w:sz w:val="22"/>
          <w:szCs w:val="22"/>
          <w:lang w:val="en-US"/>
        </w:rPr>
        <w:t>based on allocated PUSCH resources</w:t>
      </w:r>
      <w:r>
        <w:rPr>
          <w:rFonts w:eastAsia="游明朝"/>
          <w:b/>
          <w:bCs/>
          <w:sz w:val="22"/>
          <w:szCs w:val="22"/>
          <w:lang w:val="en-US"/>
        </w:rPr>
        <w:t>.</w:t>
      </w:r>
    </w:p>
    <w:p w14:paraId="5B80C1CF" w14:textId="5B4BE60E" w:rsidR="00982F66" w:rsidRDefault="00982F66" w:rsidP="004F5F2B">
      <w:pPr>
        <w:jc w:val="both"/>
        <w:rPr>
          <w:sz w:val="22"/>
          <w:szCs w:val="22"/>
        </w:rPr>
      </w:pPr>
    </w:p>
    <w:p w14:paraId="420B3082" w14:textId="6010EE9A" w:rsidR="00BD2A13" w:rsidRPr="00BD2A13" w:rsidRDefault="00982F66" w:rsidP="00BD2A13">
      <w:pPr>
        <w:rPr>
          <w:sz w:val="22"/>
          <w:szCs w:val="22"/>
          <w:lang w:val="en-US"/>
        </w:rPr>
      </w:pPr>
      <w:r>
        <w:rPr>
          <w:sz w:val="22"/>
          <w:szCs w:val="22"/>
        </w:rPr>
        <w:lastRenderedPageBreak/>
        <w:t>With this approach, the time domain window can start</w:t>
      </w:r>
      <w:r w:rsidR="00FA6443">
        <w:rPr>
          <w:sz w:val="22"/>
          <w:szCs w:val="22"/>
        </w:rPr>
        <w:t xml:space="preserve"> and re-start</w:t>
      </w:r>
      <w:r>
        <w:rPr>
          <w:sz w:val="22"/>
          <w:szCs w:val="22"/>
        </w:rPr>
        <w:t xml:space="preserve"> at the first symbol of the repetition</w:t>
      </w:r>
      <w:r w:rsidR="00BD48D9">
        <w:rPr>
          <w:sz w:val="22"/>
          <w:szCs w:val="22"/>
        </w:rPr>
        <w:t xml:space="preserve"> </w:t>
      </w:r>
      <w:r w:rsidR="00BD48D9" w:rsidRPr="00BD48D9">
        <w:rPr>
          <w:sz w:val="22"/>
          <w:szCs w:val="22"/>
        </w:rPr>
        <w:t>and ends</w:t>
      </w:r>
      <w:r w:rsidR="00FA6443">
        <w:rPr>
          <w:sz w:val="22"/>
          <w:szCs w:val="22"/>
        </w:rPr>
        <w:t xml:space="preserve"> at the last symbol of the repetition without unnecessary </w:t>
      </w:r>
      <w:r w:rsidR="009915A9">
        <w:rPr>
          <w:sz w:val="22"/>
          <w:szCs w:val="22"/>
        </w:rPr>
        <w:t>longer range of time domain windows</w:t>
      </w:r>
      <w:r w:rsidR="007652B0">
        <w:rPr>
          <w:sz w:val="22"/>
          <w:szCs w:val="22"/>
        </w:rPr>
        <w:t>,</w:t>
      </w:r>
      <w:r>
        <w:rPr>
          <w:sz w:val="22"/>
          <w:szCs w:val="22"/>
        </w:rPr>
        <w:t xml:space="preserve"> because the time domain window is specific to scheduled PUSCH transmissions. </w:t>
      </w:r>
      <w:r w:rsidR="00FA6443">
        <w:rPr>
          <w:sz w:val="22"/>
          <w:szCs w:val="22"/>
        </w:rPr>
        <w:t>Fig. 3 show</w:t>
      </w:r>
      <w:r w:rsidR="00686B2F">
        <w:rPr>
          <w:sz w:val="22"/>
          <w:szCs w:val="22"/>
        </w:rPr>
        <w:t>s</w:t>
      </w:r>
      <w:r w:rsidR="00FA6443">
        <w:rPr>
          <w:sz w:val="22"/>
          <w:szCs w:val="22"/>
        </w:rPr>
        <w:t xml:space="preserve"> the example of time domain window determination based on the PUSCH resources when the time domain window size is two repetitions. The time domain window starts at the first symbol of repetition#1 and lasts until passing through two repetitions. The next time domain window starts at the first symbol after the </w:t>
      </w:r>
      <w:proofErr w:type="gramStart"/>
      <w:r w:rsidR="00FA6443">
        <w:rPr>
          <w:sz w:val="22"/>
          <w:szCs w:val="22"/>
        </w:rPr>
        <w:t>first time</w:t>
      </w:r>
      <w:proofErr w:type="gramEnd"/>
      <w:r w:rsidR="00FA6443">
        <w:rPr>
          <w:sz w:val="22"/>
          <w:szCs w:val="22"/>
        </w:rPr>
        <w:t xml:space="preserve"> domain window ends. </w:t>
      </w:r>
      <w:r w:rsidR="00BD2A13">
        <w:rPr>
          <w:sz w:val="22"/>
          <w:szCs w:val="22"/>
        </w:rPr>
        <w:t xml:space="preserve">Since the starting point of time domain window can be determined </w:t>
      </w:r>
      <w:r w:rsidR="00170012">
        <w:rPr>
          <w:sz w:val="22"/>
          <w:szCs w:val="22"/>
        </w:rPr>
        <w:t xml:space="preserve">implicitly </w:t>
      </w:r>
      <w:r w:rsidR="00BD2A13">
        <w:rPr>
          <w:sz w:val="22"/>
          <w:szCs w:val="22"/>
        </w:rPr>
        <w:t xml:space="preserve">based on the PUSCH resources, the only </w:t>
      </w:r>
      <w:r w:rsidR="006413DB">
        <w:rPr>
          <w:sz w:val="22"/>
          <w:szCs w:val="22"/>
        </w:rPr>
        <w:t xml:space="preserve">information </w:t>
      </w:r>
      <w:r w:rsidR="00BD2A13">
        <w:rPr>
          <w:sz w:val="22"/>
          <w:szCs w:val="22"/>
        </w:rPr>
        <w:t>a UE needs to know is the time domain window size.</w:t>
      </w:r>
    </w:p>
    <w:p w14:paraId="09C57F81" w14:textId="4250BE06" w:rsidR="00982F66" w:rsidRPr="00BD2A13" w:rsidRDefault="00982F66" w:rsidP="00982F66">
      <w:pPr>
        <w:ind w:firstLineChars="50" w:firstLine="110"/>
        <w:jc w:val="both"/>
        <w:rPr>
          <w:sz w:val="22"/>
          <w:szCs w:val="22"/>
          <w:lang w:val="en-US"/>
        </w:rPr>
      </w:pPr>
    </w:p>
    <w:p w14:paraId="04394A3B" w14:textId="77777777" w:rsidR="00982F66" w:rsidRDefault="00982F66" w:rsidP="00982F66">
      <w:pPr>
        <w:ind w:firstLineChars="50" w:firstLine="110"/>
        <w:jc w:val="both"/>
        <w:rPr>
          <w:sz w:val="22"/>
          <w:szCs w:val="22"/>
        </w:rPr>
      </w:pPr>
    </w:p>
    <w:p w14:paraId="4676662F" w14:textId="3401E087" w:rsidR="00982F66" w:rsidRDefault="00982F66" w:rsidP="00982F66">
      <w:pPr>
        <w:ind w:firstLineChars="50" w:firstLine="120"/>
        <w:jc w:val="center"/>
        <w:rPr>
          <w:sz w:val="22"/>
          <w:szCs w:val="22"/>
        </w:rPr>
      </w:pPr>
      <w:r>
        <w:rPr>
          <w:noProof/>
          <w:lang w:val="en-US"/>
        </w:rPr>
        <w:drawing>
          <wp:inline distT="0" distB="0" distL="0" distR="0" wp14:anchorId="5BCAD7FA" wp14:editId="5A4C1AE0">
            <wp:extent cx="3905250" cy="81471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8858" cy="819641"/>
                    </a:xfrm>
                    <a:prstGeom prst="rect">
                      <a:avLst/>
                    </a:prstGeom>
                    <a:noFill/>
                    <a:ln>
                      <a:noFill/>
                    </a:ln>
                  </pic:spPr>
                </pic:pic>
              </a:graphicData>
            </a:graphic>
          </wp:inline>
        </w:drawing>
      </w:r>
    </w:p>
    <w:p w14:paraId="289EB0E9" w14:textId="375EE6E8" w:rsidR="00982F66" w:rsidRDefault="00982F66" w:rsidP="00982F66">
      <w:pPr>
        <w:jc w:val="center"/>
        <w:rPr>
          <w:sz w:val="22"/>
          <w:szCs w:val="22"/>
        </w:rPr>
      </w:pPr>
      <w:r>
        <w:rPr>
          <w:rFonts w:hint="eastAsia"/>
          <w:sz w:val="22"/>
          <w:szCs w:val="22"/>
        </w:rPr>
        <w:t>F</w:t>
      </w:r>
      <w:r>
        <w:rPr>
          <w:sz w:val="22"/>
          <w:szCs w:val="22"/>
        </w:rPr>
        <w:t>igure 3. An example of time domain windows for 4 PUSCH repetitions when the time domain window size is equal to 2 repetitions.</w:t>
      </w:r>
    </w:p>
    <w:p w14:paraId="470F6A64" w14:textId="6AF596C6" w:rsidR="00982F66" w:rsidRDefault="00982F66" w:rsidP="00982F66">
      <w:pPr>
        <w:ind w:firstLineChars="50" w:firstLine="110"/>
        <w:jc w:val="center"/>
        <w:rPr>
          <w:sz w:val="22"/>
          <w:szCs w:val="22"/>
        </w:rPr>
      </w:pPr>
    </w:p>
    <w:p w14:paraId="289D706C" w14:textId="249B3B10" w:rsidR="00EE02B3" w:rsidRPr="00BD2A13" w:rsidRDefault="00BD2A13" w:rsidP="00A673B3">
      <w:pPr>
        <w:rPr>
          <w:sz w:val="22"/>
          <w:szCs w:val="22"/>
        </w:rPr>
      </w:pPr>
      <w:r>
        <w:rPr>
          <w:rFonts w:hint="eastAsia"/>
          <w:sz w:val="22"/>
          <w:szCs w:val="22"/>
        </w:rPr>
        <w:t>F</w:t>
      </w:r>
      <w:r>
        <w:rPr>
          <w:sz w:val="22"/>
          <w:szCs w:val="22"/>
        </w:rPr>
        <w:t xml:space="preserve">or configured grant type </w:t>
      </w:r>
      <w:r w:rsidR="000E61D5">
        <w:rPr>
          <w:sz w:val="22"/>
          <w:szCs w:val="22"/>
        </w:rPr>
        <w:t>1</w:t>
      </w:r>
      <w:r>
        <w:rPr>
          <w:sz w:val="22"/>
          <w:szCs w:val="22"/>
        </w:rPr>
        <w:t xml:space="preserve"> PUSCH transmissions, a time domain window size can be configured in RRC.</w:t>
      </w:r>
      <w:r>
        <w:rPr>
          <w:rFonts w:hint="eastAsia"/>
          <w:sz w:val="22"/>
          <w:szCs w:val="22"/>
        </w:rPr>
        <w:t xml:space="preserve"> </w:t>
      </w:r>
      <w:r>
        <w:rPr>
          <w:sz w:val="22"/>
          <w:szCs w:val="22"/>
        </w:rPr>
        <w:t xml:space="preserve">On the other hand, </w:t>
      </w:r>
      <w:r w:rsidR="00FA6443">
        <w:rPr>
          <w:sz w:val="22"/>
          <w:szCs w:val="22"/>
        </w:rPr>
        <w:t>t</w:t>
      </w:r>
      <w:r w:rsidR="00EF4C1A">
        <w:rPr>
          <w:sz w:val="22"/>
          <w:szCs w:val="22"/>
          <w:lang w:val="en-US"/>
        </w:rPr>
        <w:t>here are t</w:t>
      </w:r>
      <w:r w:rsidR="00FA6443">
        <w:rPr>
          <w:sz w:val="22"/>
          <w:szCs w:val="22"/>
          <w:lang w:val="en-US"/>
        </w:rPr>
        <w:t>hree o</w:t>
      </w:r>
      <w:r w:rsidR="00EF4C1A">
        <w:rPr>
          <w:sz w:val="22"/>
          <w:szCs w:val="22"/>
          <w:lang w:val="en-US"/>
        </w:rPr>
        <w:t xml:space="preserve">ptions to </w:t>
      </w:r>
      <w:r w:rsidR="00FA6443">
        <w:rPr>
          <w:sz w:val="22"/>
          <w:szCs w:val="22"/>
          <w:lang w:val="en-US"/>
        </w:rPr>
        <w:t>support this time domain window size determination</w:t>
      </w:r>
      <w:r>
        <w:rPr>
          <w:sz w:val="22"/>
          <w:szCs w:val="22"/>
        </w:rPr>
        <w:t xml:space="preserve"> for PUSCH transmissions dynamically scheduled by an UL grant in DCI.</w:t>
      </w:r>
    </w:p>
    <w:p w14:paraId="36D8AF74" w14:textId="468F1B90" w:rsidR="00EF4C1A" w:rsidRPr="00EE02B3" w:rsidRDefault="00EF4C1A" w:rsidP="00983644">
      <w:pPr>
        <w:numPr>
          <w:ilvl w:val="0"/>
          <w:numId w:val="30"/>
        </w:numPr>
        <w:rPr>
          <w:rFonts w:eastAsia="SimSun"/>
          <w:sz w:val="22"/>
          <w:szCs w:val="22"/>
          <w:lang w:eastAsia="zh-CN"/>
        </w:rPr>
      </w:pPr>
      <w:r>
        <w:rPr>
          <w:rFonts w:hint="eastAsia"/>
          <w:sz w:val="22"/>
          <w:szCs w:val="22"/>
        </w:rPr>
        <w:t>O</w:t>
      </w:r>
      <w:r>
        <w:rPr>
          <w:sz w:val="22"/>
          <w:szCs w:val="22"/>
        </w:rPr>
        <w:t>pt</w:t>
      </w:r>
      <w:r w:rsidR="00EE02B3">
        <w:rPr>
          <w:sz w:val="22"/>
          <w:szCs w:val="22"/>
        </w:rPr>
        <w:t>1</w:t>
      </w:r>
      <w:r>
        <w:rPr>
          <w:sz w:val="22"/>
          <w:szCs w:val="22"/>
        </w:rPr>
        <w:t xml:space="preserve">: </w:t>
      </w:r>
      <w:r w:rsidRPr="00EF4C1A">
        <w:rPr>
          <w:sz w:val="22"/>
          <w:szCs w:val="22"/>
        </w:rPr>
        <w:t>A time domain window</w:t>
      </w:r>
      <w:r w:rsidR="00FA6443">
        <w:rPr>
          <w:sz w:val="22"/>
          <w:szCs w:val="22"/>
        </w:rPr>
        <w:t xml:space="preserve"> size is configured in RRC</w:t>
      </w:r>
      <w:r>
        <w:rPr>
          <w:sz w:val="22"/>
          <w:szCs w:val="22"/>
        </w:rPr>
        <w:t>.</w:t>
      </w:r>
    </w:p>
    <w:p w14:paraId="0C0D470B" w14:textId="05F6B6BB" w:rsidR="00EE02B3" w:rsidRPr="00BD2A13" w:rsidRDefault="00EE02B3" w:rsidP="00EE02B3">
      <w:pPr>
        <w:numPr>
          <w:ilvl w:val="0"/>
          <w:numId w:val="30"/>
        </w:numPr>
        <w:rPr>
          <w:rFonts w:eastAsia="SimSun"/>
          <w:sz w:val="22"/>
          <w:szCs w:val="22"/>
          <w:lang w:eastAsia="zh-CN"/>
        </w:rPr>
      </w:pPr>
      <w:r>
        <w:rPr>
          <w:rFonts w:eastAsia="SimSun"/>
          <w:sz w:val="22"/>
          <w:szCs w:val="22"/>
          <w:lang w:val="en-US" w:eastAsia="zh-CN"/>
        </w:rPr>
        <w:t xml:space="preserve">Opt2: A time </w:t>
      </w:r>
      <w:r w:rsidR="00FA6443">
        <w:rPr>
          <w:rFonts w:eastAsia="SimSun"/>
          <w:sz w:val="22"/>
          <w:szCs w:val="22"/>
          <w:lang w:val="en-US" w:eastAsia="zh-CN"/>
        </w:rPr>
        <w:t xml:space="preserve">domain window size </w:t>
      </w:r>
      <w:r w:rsidR="00BD2A13">
        <w:rPr>
          <w:rFonts w:eastAsia="SimSun"/>
          <w:sz w:val="22"/>
          <w:szCs w:val="22"/>
          <w:lang w:val="en-US" w:eastAsia="zh-CN"/>
        </w:rPr>
        <w:t xml:space="preserve">is indicated </w:t>
      </w:r>
      <w:r w:rsidR="00FA6443">
        <w:rPr>
          <w:rFonts w:eastAsia="SimSun"/>
          <w:sz w:val="22"/>
          <w:szCs w:val="22"/>
          <w:lang w:val="en-US" w:eastAsia="zh-CN"/>
        </w:rPr>
        <w:t>by MAC CE</w:t>
      </w:r>
      <w:r>
        <w:rPr>
          <w:sz w:val="22"/>
          <w:szCs w:val="22"/>
        </w:rPr>
        <w:t>.</w:t>
      </w:r>
    </w:p>
    <w:p w14:paraId="1F72A414" w14:textId="0A53D6DB" w:rsidR="00EE02B3" w:rsidRPr="00BD2A13" w:rsidRDefault="00BD2A13" w:rsidP="00BD2A13">
      <w:pPr>
        <w:numPr>
          <w:ilvl w:val="0"/>
          <w:numId w:val="30"/>
        </w:numPr>
        <w:rPr>
          <w:rFonts w:eastAsia="SimSun"/>
          <w:sz w:val="22"/>
          <w:szCs w:val="22"/>
          <w:lang w:eastAsia="zh-CN"/>
        </w:rPr>
      </w:pPr>
      <w:r>
        <w:rPr>
          <w:rFonts w:hint="eastAsia"/>
          <w:sz w:val="22"/>
          <w:szCs w:val="22"/>
        </w:rPr>
        <w:t>O</w:t>
      </w:r>
      <w:r>
        <w:rPr>
          <w:sz w:val="22"/>
          <w:szCs w:val="22"/>
        </w:rPr>
        <w:t>pt3: A time domain window size is indicated by DCI.</w:t>
      </w:r>
    </w:p>
    <w:p w14:paraId="1DF69A4C" w14:textId="743F195F" w:rsidR="00BD2A13" w:rsidRPr="00BD2A13" w:rsidRDefault="00BD2A13" w:rsidP="00BD2A13">
      <w:pPr>
        <w:rPr>
          <w:sz w:val="22"/>
          <w:szCs w:val="22"/>
          <w:lang w:val="en-US"/>
        </w:rPr>
      </w:pPr>
      <w:r>
        <w:rPr>
          <w:rFonts w:hint="eastAsia"/>
          <w:sz w:val="22"/>
          <w:szCs w:val="22"/>
          <w:lang w:val="en-US"/>
        </w:rPr>
        <w:t>O</w:t>
      </w:r>
      <w:r>
        <w:rPr>
          <w:sz w:val="22"/>
          <w:szCs w:val="22"/>
          <w:lang w:val="en-US"/>
        </w:rPr>
        <w:t xml:space="preserve">pt3 makes it possible to dynamically determine time domain windows according to the channel quality. For this reason, Opt3 should be supported for </w:t>
      </w:r>
      <w:r>
        <w:rPr>
          <w:sz w:val="22"/>
          <w:szCs w:val="22"/>
        </w:rPr>
        <w:t>PUSCH transmissions dynamically scheduled by an UL grant in DCI.</w:t>
      </w:r>
    </w:p>
    <w:p w14:paraId="1DF10548" w14:textId="33BD57B6" w:rsidR="00E3477A" w:rsidRDefault="00E3477A" w:rsidP="00E33A72">
      <w:pPr>
        <w:rPr>
          <w:rFonts w:eastAsiaTheme="minorEastAsia"/>
          <w:sz w:val="22"/>
          <w:szCs w:val="22"/>
        </w:rPr>
      </w:pPr>
    </w:p>
    <w:p w14:paraId="59B45AD3" w14:textId="290BABE4" w:rsidR="00BD2A13" w:rsidRPr="00241B67" w:rsidRDefault="00BD2A13" w:rsidP="00BD2A13">
      <w:pPr>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C45FD2">
        <w:rPr>
          <w:rFonts w:eastAsia="游明朝"/>
          <w:b/>
          <w:sz w:val="22"/>
          <w:szCs w:val="22"/>
          <w:u w:val="single"/>
        </w:rPr>
        <w:t>3</w:t>
      </w:r>
      <w:r>
        <w:rPr>
          <w:rFonts w:eastAsia="游明朝"/>
          <w:b/>
          <w:sz w:val="22"/>
          <w:szCs w:val="22"/>
          <w:u w:val="single"/>
        </w:rPr>
        <w:t>:</w:t>
      </w:r>
      <w:r w:rsidRPr="00241B67">
        <w:rPr>
          <w:rFonts w:eastAsia="游明朝"/>
          <w:b/>
          <w:bCs/>
          <w:sz w:val="22"/>
          <w:szCs w:val="22"/>
          <w:lang w:val="en-US"/>
        </w:rPr>
        <w:t xml:space="preserve"> Indicate the time domain window size </w:t>
      </w:r>
      <w:r>
        <w:rPr>
          <w:rFonts w:eastAsia="游明朝"/>
          <w:b/>
          <w:bCs/>
          <w:sz w:val="22"/>
          <w:szCs w:val="22"/>
          <w:lang w:val="en-US"/>
        </w:rPr>
        <w:t xml:space="preserve">by DCI for </w:t>
      </w:r>
      <w:r w:rsidRPr="00BD2A13">
        <w:rPr>
          <w:rFonts w:eastAsia="游明朝"/>
          <w:b/>
          <w:bCs/>
          <w:sz w:val="22"/>
          <w:szCs w:val="22"/>
          <w:lang w:val="en-US"/>
        </w:rPr>
        <w:t>PUSCH transmissions dynamically scheduled by an UL grant in DCI</w:t>
      </w:r>
      <w:r w:rsidR="00170012">
        <w:rPr>
          <w:rFonts w:eastAsia="游明朝"/>
          <w:b/>
          <w:bCs/>
          <w:sz w:val="22"/>
          <w:szCs w:val="22"/>
          <w:lang w:val="en-US"/>
        </w:rPr>
        <w:t>,</w:t>
      </w:r>
      <w:r>
        <w:rPr>
          <w:rFonts w:eastAsia="游明朝"/>
          <w:b/>
          <w:bCs/>
          <w:sz w:val="22"/>
          <w:szCs w:val="22"/>
          <w:lang w:val="en-US"/>
        </w:rPr>
        <w:t xml:space="preserve"> and</w:t>
      </w:r>
      <w:r w:rsidR="00793F14">
        <w:rPr>
          <w:rFonts w:eastAsia="游明朝"/>
          <w:b/>
          <w:bCs/>
          <w:sz w:val="22"/>
          <w:szCs w:val="22"/>
          <w:lang w:val="en-US"/>
        </w:rPr>
        <w:t xml:space="preserve"> by RRC signaling for </w:t>
      </w:r>
      <w:r w:rsidR="00793F14" w:rsidRPr="00793F14">
        <w:rPr>
          <w:rFonts w:eastAsia="游明朝"/>
          <w:b/>
          <w:bCs/>
          <w:sz w:val="22"/>
          <w:szCs w:val="22"/>
          <w:lang w:val="en-US"/>
        </w:rPr>
        <w:t xml:space="preserve">configured grant type </w:t>
      </w:r>
      <w:r w:rsidR="000E61D5">
        <w:rPr>
          <w:rFonts w:eastAsia="游明朝"/>
          <w:b/>
          <w:bCs/>
          <w:sz w:val="22"/>
          <w:szCs w:val="22"/>
          <w:lang w:val="en-US"/>
        </w:rPr>
        <w:t>1</w:t>
      </w:r>
      <w:r w:rsidR="00793F14" w:rsidRPr="00793F14">
        <w:rPr>
          <w:rFonts w:eastAsia="游明朝"/>
          <w:b/>
          <w:bCs/>
          <w:sz w:val="22"/>
          <w:szCs w:val="22"/>
          <w:lang w:val="en-US"/>
        </w:rPr>
        <w:t xml:space="preserve"> PUSCH transmissions</w:t>
      </w:r>
      <w:r>
        <w:rPr>
          <w:rFonts w:eastAsia="游明朝"/>
          <w:b/>
          <w:bCs/>
          <w:sz w:val="22"/>
          <w:szCs w:val="22"/>
          <w:lang w:val="en-US"/>
        </w:rPr>
        <w:t>.</w:t>
      </w:r>
    </w:p>
    <w:p w14:paraId="01DAA0E3" w14:textId="1E86ECE4" w:rsidR="00BD2A13" w:rsidRDefault="00BD2A13" w:rsidP="00E33A72">
      <w:pPr>
        <w:rPr>
          <w:sz w:val="22"/>
          <w:szCs w:val="22"/>
          <w:lang w:val="en-US"/>
        </w:rPr>
      </w:pPr>
    </w:p>
    <w:p w14:paraId="393AB6C8" w14:textId="77777777" w:rsidR="002C02EE" w:rsidRPr="00BD2A13" w:rsidRDefault="002C02EE" w:rsidP="00E33A72">
      <w:pPr>
        <w:rPr>
          <w:sz w:val="22"/>
          <w:szCs w:val="22"/>
          <w:lang w:val="en-US"/>
        </w:rPr>
      </w:pPr>
    </w:p>
    <w:p w14:paraId="2C121EC9" w14:textId="112A3275" w:rsidR="00F31A9B" w:rsidRDefault="00D60AFB" w:rsidP="00F31A9B">
      <w:pPr>
        <w:pStyle w:val="aff6"/>
        <w:numPr>
          <w:ilvl w:val="0"/>
          <w:numId w:val="25"/>
        </w:numPr>
        <w:spacing w:afterLines="50" w:after="120"/>
        <w:ind w:leftChars="0"/>
        <w:jc w:val="both"/>
        <w:rPr>
          <w:b/>
          <w:sz w:val="22"/>
          <w:szCs w:val="22"/>
          <w:u w:val="single"/>
          <w:lang w:val="en-US"/>
        </w:rPr>
      </w:pPr>
      <w:r w:rsidRPr="00D60AFB">
        <w:rPr>
          <w:b/>
          <w:sz w:val="22"/>
          <w:szCs w:val="22"/>
          <w:u w:val="single"/>
          <w:lang w:val="en-US"/>
        </w:rPr>
        <w:t>Inter-slot frequency hopping with inter-slot bundling</w:t>
      </w:r>
    </w:p>
    <w:p w14:paraId="4B0A0CAE" w14:textId="6F114B44" w:rsidR="005543BC" w:rsidRDefault="00E3477A" w:rsidP="00F31A9B">
      <w:pPr>
        <w:spacing w:afterLines="50" w:after="120"/>
        <w:jc w:val="both"/>
        <w:rPr>
          <w:sz w:val="22"/>
          <w:szCs w:val="22"/>
          <w:lang w:val="en-US"/>
        </w:rPr>
      </w:pPr>
      <w:r>
        <w:rPr>
          <w:sz w:val="22"/>
          <w:szCs w:val="22"/>
          <w:lang w:val="en-US"/>
        </w:rPr>
        <w:t>As a technique</w:t>
      </w:r>
      <w:r w:rsidR="00145AD5">
        <w:rPr>
          <w:sz w:val="22"/>
          <w:szCs w:val="22"/>
          <w:lang w:val="en-US"/>
        </w:rPr>
        <w:t xml:space="preserve"> acquir</w:t>
      </w:r>
      <w:r>
        <w:rPr>
          <w:sz w:val="22"/>
          <w:szCs w:val="22"/>
          <w:lang w:val="en-US"/>
        </w:rPr>
        <w:t>ing</w:t>
      </w:r>
      <w:r w:rsidR="00145AD5">
        <w:rPr>
          <w:sz w:val="22"/>
          <w:szCs w:val="22"/>
          <w:lang w:val="en-US"/>
        </w:rPr>
        <w:t xml:space="preserve"> the gain of both joint channel estimation and frequency hopping, inter-slot frequency hopping with inter-slot bundling was discussed at </w:t>
      </w:r>
      <w:r w:rsidR="00145AD5" w:rsidRPr="00974D45">
        <w:rPr>
          <w:sz w:val="22"/>
          <w:szCs w:val="22"/>
          <w:lang w:val="en-US"/>
        </w:rPr>
        <w:t>RAN1#104</w:t>
      </w:r>
      <w:r w:rsidR="004D5D4E">
        <w:rPr>
          <w:sz w:val="22"/>
          <w:szCs w:val="22"/>
          <w:lang w:val="en-US"/>
        </w:rPr>
        <w:t>bis</w:t>
      </w:r>
      <w:r w:rsidR="00145AD5" w:rsidRPr="00974D45">
        <w:rPr>
          <w:sz w:val="22"/>
          <w:szCs w:val="22"/>
          <w:lang w:val="en-US"/>
        </w:rPr>
        <w:t>-e meeting</w:t>
      </w:r>
      <w:r w:rsidR="00145AD5">
        <w:rPr>
          <w:sz w:val="22"/>
          <w:szCs w:val="22"/>
          <w:lang w:val="en-US"/>
        </w:rPr>
        <w:t xml:space="preserve">. </w:t>
      </w:r>
      <w:r w:rsidR="000B4510">
        <w:rPr>
          <w:sz w:val="22"/>
          <w:szCs w:val="22"/>
          <w:lang w:val="en-US"/>
        </w:rPr>
        <w:t xml:space="preserve">Figure </w:t>
      </w:r>
      <w:r w:rsidR="00B74E9B">
        <w:rPr>
          <w:sz w:val="22"/>
          <w:szCs w:val="22"/>
          <w:lang w:val="en-US"/>
        </w:rPr>
        <w:t>4</w:t>
      </w:r>
      <w:r w:rsidR="000B4510">
        <w:rPr>
          <w:sz w:val="22"/>
          <w:szCs w:val="22"/>
          <w:lang w:val="en-US"/>
        </w:rPr>
        <w:t xml:space="preserve"> shows an example of enhanced frequency hopping pattern, </w:t>
      </w:r>
      <w:r w:rsidR="00F77344">
        <w:rPr>
          <w:rFonts w:hint="eastAsia"/>
          <w:sz w:val="22"/>
          <w:szCs w:val="22"/>
          <w:lang w:val="en-US"/>
        </w:rPr>
        <w:t>w</w:t>
      </w:r>
      <w:r w:rsidR="00F77344">
        <w:rPr>
          <w:sz w:val="22"/>
          <w:szCs w:val="22"/>
          <w:lang w:val="en-US"/>
        </w:rPr>
        <w:t>here</w:t>
      </w:r>
      <w:r w:rsidR="000B4510">
        <w:rPr>
          <w:sz w:val="22"/>
          <w:szCs w:val="22"/>
          <w:lang w:val="en-US"/>
        </w:rPr>
        <w:t xml:space="preserve"> </w:t>
      </w:r>
      <w:r>
        <w:rPr>
          <w:sz w:val="22"/>
          <w:szCs w:val="22"/>
          <w:lang w:val="en-US"/>
        </w:rPr>
        <w:t xml:space="preserve">a </w:t>
      </w:r>
      <w:r w:rsidR="00145AD5">
        <w:rPr>
          <w:sz w:val="22"/>
          <w:szCs w:val="22"/>
          <w:lang w:val="en-US"/>
        </w:rPr>
        <w:t xml:space="preserve">frequency </w:t>
      </w:r>
      <w:r>
        <w:rPr>
          <w:sz w:val="22"/>
          <w:szCs w:val="22"/>
          <w:lang w:val="en-US"/>
        </w:rPr>
        <w:t xml:space="preserve">of PUSCH resources </w:t>
      </w:r>
      <w:r w:rsidR="00145AD5">
        <w:rPr>
          <w:sz w:val="22"/>
          <w:szCs w:val="22"/>
          <w:lang w:val="en-US"/>
        </w:rPr>
        <w:t xml:space="preserve">hops per </w:t>
      </w:r>
      <w:r w:rsidR="006413DB">
        <w:rPr>
          <w:sz w:val="22"/>
          <w:szCs w:val="22"/>
          <w:lang w:val="en-US"/>
        </w:rPr>
        <w:t xml:space="preserve">two </w:t>
      </w:r>
      <w:r w:rsidR="00145AD5">
        <w:rPr>
          <w:sz w:val="22"/>
          <w:szCs w:val="22"/>
          <w:lang w:val="en-US"/>
        </w:rPr>
        <w:t>slots instead of every slot</w:t>
      </w:r>
      <w:r w:rsidR="00156989">
        <w:rPr>
          <w:sz w:val="22"/>
          <w:szCs w:val="22"/>
          <w:lang w:val="en-US"/>
        </w:rPr>
        <w:t>.</w:t>
      </w:r>
      <w:r w:rsidR="005543BC">
        <w:rPr>
          <w:sz w:val="22"/>
          <w:szCs w:val="22"/>
          <w:lang w:val="en-US"/>
        </w:rPr>
        <w:t xml:space="preserve"> With this frequency hopping pattern, DMRS between each bundling can be applied to joint channel estimation, while achieving frequency diversity by the frequency hopping.</w:t>
      </w:r>
      <w:r w:rsidR="004D5D4E">
        <w:rPr>
          <w:sz w:val="22"/>
          <w:szCs w:val="22"/>
          <w:lang w:val="en-US"/>
        </w:rPr>
        <w:t xml:space="preserve"> For coverage enhancement, the duration per hop should be designed to maximize frequency diversity gain and joint channel estimation gain.</w:t>
      </w:r>
    </w:p>
    <w:p w14:paraId="5224C092" w14:textId="6E36E55D" w:rsidR="00145AD5" w:rsidRDefault="00145AD5" w:rsidP="00F31A9B">
      <w:pPr>
        <w:spacing w:afterLines="50" w:after="120"/>
        <w:jc w:val="both"/>
        <w:rPr>
          <w:sz w:val="22"/>
          <w:szCs w:val="22"/>
          <w:lang w:val="en-US"/>
        </w:rPr>
      </w:pPr>
      <w:r>
        <w:rPr>
          <w:sz w:val="22"/>
          <w:szCs w:val="22"/>
          <w:lang w:val="en-US"/>
        </w:rPr>
        <w:t xml:space="preserve">  </w:t>
      </w:r>
    </w:p>
    <w:p w14:paraId="7E1A05E2" w14:textId="5DAF68C6" w:rsidR="00145AD5" w:rsidRDefault="00145AD5" w:rsidP="00145AD5">
      <w:pPr>
        <w:spacing w:afterLines="50" w:after="120"/>
        <w:jc w:val="center"/>
        <w:rPr>
          <w:sz w:val="22"/>
          <w:szCs w:val="22"/>
          <w:lang w:val="en-US"/>
        </w:rPr>
      </w:pPr>
      <w:r w:rsidRPr="00145AD5">
        <w:rPr>
          <w:noProof/>
          <w:sz w:val="22"/>
          <w:szCs w:val="22"/>
          <w:lang w:val="en-US"/>
        </w:rPr>
        <w:drawing>
          <wp:inline distT="0" distB="0" distL="0" distR="0" wp14:anchorId="113B3A2F" wp14:editId="188FBF6D">
            <wp:extent cx="4805363" cy="618911"/>
            <wp:effectExtent l="0" t="0" r="0" b="0"/>
            <wp:docPr id="4" name="図 3">
              <a:extLst xmlns:a="http://schemas.openxmlformats.org/drawingml/2006/main">
                <a:ext uri="{FF2B5EF4-FFF2-40B4-BE49-F238E27FC236}">
                  <a16:creationId xmlns:a16="http://schemas.microsoft.com/office/drawing/2014/main" id="{FD95A553-46EC-4C42-8DCD-04AE08C645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FD95A553-46EC-4C42-8DCD-04AE08C64554}"/>
                        </a:ext>
                      </a:extLst>
                    </pic:cNvPr>
                    <pic:cNvPicPr>
                      <a:picLocks noChangeAspect="1"/>
                    </pic:cNvPicPr>
                  </pic:nvPicPr>
                  <pic:blipFill>
                    <a:blip r:embed="rId11"/>
                    <a:stretch>
                      <a:fillRect/>
                    </a:stretch>
                  </pic:blipFill>
                  <pic:spPr>
                    <a:xfrm>
                      <a:off x="0" y="0"/>
                      <a:ext cx="5084918" cy="654916"/>
                    </a:xfrm>
                    <a:prstGeom prst="rect">
                      <a:avLst/>
                    </a:prstGeom>
                  </pic:spPr>
                </pic:pic>
              </a:graphicData>
            </a:graphic>
          </wp:inline>
        </w:drawing>
      </w:r>
    </w:p>
    <w:p w14:paraId="597C2F59" w14:textId="2DDC1AA7" w:rsidR="00145AD5" w:rsidRPr="00F31A9B" w:rsidRDefault="00145AD5" w:rsidP="00145AD5">
      <w:pPr>
        <w:pStyle w:val="af3"/>
        <w:jc w:val="center"/>
        <w:rPr>
          <w:b w:val="0"/>
          <w:sz w:val="22"/>
          <w:szCs w:val="22"/>
        </w:rPr>
      </w:pPr>
      <w:r w:rsidRPr="00F31A9B">
        <w:rPr>
          <w:b w:val="0"/>
          <w:sz w:val="22"/>
          <w:szCs w:val="22"/>
        </w:rPr>
        <w:t xml:space="preserve">Figure </w:t>
      </w:r>
      <w:r w:rsidR="004D5D4E">
        <w:rPr>
          <w:b w:val="0"/>
          <w:sz w:val="22"/>
          <w:szCs w:val="22"/>
        </w:rPr>
        <w:t>4</w:t>
      </w:r>
      <w:r w:rsidRPr="00F31A9B">
        <w:rPr>
          <w:b w:val="0"/>
          <w:sz w:val="22"/>
          <w:szCs w:val="22"/>
        </w:rPr>
        <w:t xml:space="preserve">. </w:t>
      </w:r>
      <w:r w:rsidR="005543BC">
        <w:rPr>
          <w:b w:val="0"/>
          <w:sz w:val="22"/>
          <w:szCs w:val="22"/>
        </w:rPr>
        <w:t>I</w:t>
      </w:r>
      <w:r>
        <w:rPr>
          <w:b w:val="0"/>
          <w:sz w:val="22"/>
          <w:szCs w:val="22"/>
        </w:rPr>
        <w:t>nter-slot frequency hopping with inter-slot bundling where the duration per hop is 2 slots.</w:t>
      </w:r>
    </w:p>
    <w:p w14:paraId="2D536C44" w14:textId="77777777" w:rsidR="00145AD5" w:rsidRDefault="00145AD5" w:rsidP="00145AD5">
      <w:pPr>
        <w:spacing w:afterLines="50" w:after="120"/>
        <w:jc w:val="center"/>
        <w:rPr>
          <w:sz w:val="22"/>
          <w:szCs w:val="22"/>
          <w:lang w:val="en-US"/>
        </w:rPr>
      </w:pPr>
    </w:p>
    <w:p w14:paraId="217DFDAF" w14:textId="307F442E" w:rsidR="004D5D4E" w:rsidRDefault="004D5D4E" w:rsidP="00F31A9B">
      <w:pPr>
        <w:spacing w:afterLines="50" w:after="120"/>
        <w:jc w:val="both"/>
        <w:rPr>
          <w:sz w:val="22"/>
          <w:szCs w:val="22"/>
          <w:lang w:val="en-US"/>
        </w:rPr>
      </w:pPr>
      <w:r>
        <w:rPr>
          <w:sz w:val="22"/>
          <w:szCs w:val="22"/>
          <w:lang w:val="en-US"/>
        </w:rPr>
        <w:t>Fig.5 shows the link level simulation results of PUSCH with different duration</w:t>
      </w:r>
      <w:r w:rsidR="00170012">
        <w:rPr>
          <w:sz w:val="22"/>
          <w:szCs w:val="22"/>
          <w:lang w:val="en-US"/>
        </w:rPr>
        <w:t>s</w:t>
      </w:r>
      <w:r>
        <w:rPr>
          <w:sz w:val="22"/>
          <w:szCs w:val="22"/>
          <w:lang w:val="en-US"/>
        </w:rPr>
        <w:t xml:space="preserve"> per hop under no joint channel estimation. The performance gap between each plot come</w:t>
      </w:r>
      <w:r w:rsidR="00170012">
        <w:rPr>
          <w:sz w:val="22"/>
          <w:szCs w:val="22"/>
          <w:lang w:val="en-US"/>
        </w:rPr>
        <w:t>s</w:t>
      </w:r>
      <w:r>
        <w:rPr>
          <w:sz w:val="22"/>
          <w:szCs w:val="22"/>
          <w:lang w:val="en-US"/>
        </w:rPr>
        <w:t xml:space="preserve"> from </w:t>
      </w:r>
      <w:r w:rsidR="00170012">
        <w:rPr>
          <w:sz w:val="22"/>
          <w:szCs w:val="22"/>
          <w:lang w:val="en-US"/>
        </w:rPr>
        <w:t xml:space="preserve">only </w:t>
      </w:r>
      <w:r>
        <w:rPr>
          <w:sz w:val="22"/>
          <w:szCs w:val="22"/>
          <w:lang w:val="en-US"/>
        </w:rPr>
        <w:t xml:space="preserve">frequency diversity gain </w:t>
      </w:r>
      <w:r w:rsidR="00D60AFB">
        <w:rPr>
          <w:sz w:val="22"/>
          <w:szCs w:val="22"/>
          <w:lang w:val="en-US"/>
        </w:rPr>
        <w:t xml:space="preserve">by inter-slots frequency hopping. As shown in Fig.5, frequency hopping provides the gain of 0.25 dB </w:t>
      </w:r>
      <w:r w:rsidR="00056AD5">
        <w:rPr>
          <w:sz w:val="22"/>
          <w:szCs w:val="22"/>
          <w:lang w:val="en-US"/>
        </w:rPr>
        <w:t>with all</w:t>
      </w:r>
      <w:r w:rsidR="00D60AFB">
        <w:rPr>
          <w:sz w:val="22"/>
          <w:szCs w:val="22"/>
          <w:lang w:val="en-US"/>
        </w:rPr>
        <w:t xml:space="preserve"> duration</w:t>
      </w:r>
      <w:r w:rsidR="00056AD5">
        <w:rPr>
          <w:sz w:val="22"/>
          <w:szCs w:val="22"/>
          <w:lang w:val="en-US"/>
        </w:rPr>
        <w:t>s</w:t>
      </w:r>
      <w:r w:rsidR="00D60AFB">
        <w:rPr>
          <w:sz w:val="22"/>
          <w:szCs w:val="22"/>
          <w:lang w:val="en-US"/>
        </w:rPr>
        <w:t xml:space="preserve"> per hop. It implies that the f</w:t>
      </w:r>
      <w:r w:rsidR="00D60AFB" w:rsidRPr="00D60AFB">
        <w:rPr>
          <w:sz w:val="22"/>
          <w:szCs w:val="22"/>
          <w:lang w:val="en-US"/>
        </w:rPr>
        <w:t xml:space="preserve">requency diversity gain is almost the same regardless of </w:t>
      </w:r>
      <w:r w:rsidR="00D60AFB">
        <w:rPr>
          <w:sz w:val="22"/>
          <w:szCs w:val="22"/>
          <w:lang w:val="en-US"/>
        </w:rPr>
        <w:t>duration per hop</w:t>
      </w:r>
      <w:r w:rsidR="00D60AFB" w:rsidRPr="00D60AFB">
        <w:rPr>
          <w:sz w:val="22"/>
          <w:szCs w:val="22"/>
          <w:lang w:val="en-US"/>
        </w:rPr>
        <w:t xml:space="preserve">, </w:t>
      </w:r>
      <w:proofErr w:type="gramStart"/>
      <w:r w:rsidR="00D60AFB" w:rsidRPr="00D60AFB">
        <w:rPr>
          <w:sz w:val="22"/>
          <w:szCs w:val="22"/>
          <w:lang w:val="en-US"/>
        </w:rPr>
        <w:t>as long as</w:t>
      </w:r>
      <w:proofErr w:type="gramEnd"/>
      <w:r w:rsidR="00D60AFB" w:rsidRPr="00D60AFB">
        <w:rPr>
          <w:sz w:val="22"/>
          <w:szCs w:val="22"/>
          <w:lang w:val="en-US"/>
        </w:rPr>
        <w:t xml:space="preserve"> frequency hops</w:t>
      </w:r>
      <w:r w:rsidR="00170012">
        <w:rPr>
          <w:sz w:val="22"/>
          <w:szCs w:val="22"/>
          <w:lang w:val="en-US"/>
        </w:rPr>
        <w:t xml:space="preserve"> once</w:t>
      </w:r>
      <w:r w:rsidR="00D60AFB" w:rsidRPr="00D60AFB">
        <w:rPr>
          <w:sz w:val="22"/>
          <w:szCs w:val="22"/>
          <w:lang w:val="en-US"/>
        </w:rPr>
        <w:t xml:space="preserve"> in PUSCH repetitions</w:t>
      </w:r>
      <w:r w:rsidR="00D60AFB">
        <w:rPr>
          <w:sz w:val="22"/>
          <w:szCs w:val="22"/>
          <w:lang w:val="en-US"/>
        </w:rPr>
        <w:t>.</w:t>
      </w:r>
    </w:p>
    <w:p w14:paraId="55539819" w14:textId="02FEE71B" w:rsidR="00D60AFB" w:rsidRDefault="00D60AFB" w:rsidP="00F31A9B">
      <w:pPr>
        <w:spacing w:afterLines="50" w:after="120"/>
        <w:jc w:val="both"/>
        <w:rPr>
          <w:sz w:val="22"/>
          <w:szCs w:val="22"/>
          <w:lang w:val="en-US"/>
        </w:rPr>
      </w:pPr>
    </w:p>
    <w:p w14:paraId="4DA341CF" w14:textId="13758762" w:rsidR="00D60AFB" w:rsidRPr="00F31A9B" w:rsidRDefault="00D60AFB" w:rsidP="00D60AFB">
      <w:pPr>
        <w:spacing w:afterLines="50" w:after="120"/>
        <w:jc w:val="both"/>
        <w:rPr>
          <w:sz w:val="22"/>
          <w:szCs w:val="22"/>
        </w:rPr>
      </w:pPr>
      <w:r>
        <w:rPr>
          <w:rFonts w:eastAsia="游明朝"/>
          <w:b/>
          <w:sz w:val="22"/>
          <w:szCs w:val="22"/>
          <w:u w:val="single"/>
        </w:rPr>
        <w:t xml:space="preserve">Observation </w:t>
      </w:r>
      <w:r w:rsidR="00C45FD2">
        <w:rPr>
          <w:rFonts w:eastAsia="游明朝"/>
          <w:b/>
          <w:sz w:val="22"/>
          <w:szCs w:val="22"/>
          <w:u w:val="single"/>
        </w:rPr>
        <w:t>3</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w:t>
      </w:r>
      <w:r w:rsidR="00E36F66">
        <w:rPr>
          <w:rFonts w:eastAsia="游明朝"/>
          <w:b/>
          <w:sz w:val="22"/>
          <w:szCs w:val="22"/>
        </w:rPr>
        <w:t xml:space="preserve">once </w:t>
      </w:r>
      <w:r>
        <w:rPr>
          <w:rFonts w:eastAsia="游明朝"/>
          <w:b/>
          <w:sz w:val="22"/>
          <w:szCs w:val="22"/>
        </w:rPr>
        <w:t xml:space="preserve">in PUSCH repetitions. </w:t>
      </w:r>
    </w:p>
    <w:p w14:paraId="07F49921" w14:textId="77777777" w:rsidR="00D60AFB" w:rsidRPr="00D60AFB" w:rsidRDefault="00D60AFB" w:rsidP="00F31A9B">
      <w:pPr>
        <w:spacing w:afterLines="50" w:after="120"/>
        <w:jc w:val="both"/>
        <w:rPr>
          <w:sz w:val="22"/>
          <w:szCs w:val="22"/>
        </w:rPr>
      </w:pPr>
    </w:p>
    <w:p w14:paraId="3815772D" w14:textId="15F87D0E" w:rsidR="004D5D4E" w:rsidRDefault="004D5D4E" w:rsidP="004D5D4E">
      <w:pPr>
        <w:spacing w:afterLines="50" w:after="120"/>
        <w:jc w:val="center"/>
        <w:rPr>
          <w:sz w:val="22"/>
          <w:szCs w:val="22"/>
          <w:lang w:val="en-US"/>
        </w:rPr>
      </w:pPr>
      <w:r w:rsidRPr="004D5D4E">
        <w:rPr>
          <w:noProof/>
          <w:sz w:val="22"/>
          <w:szCs w:val="22"/>
          <w:lang w:val="en-US"/>
        </w:rPr>
        <w:drawing>
          <wp:inline distT="0" distB="0" distL="0" distR="0" wp14:anchorId="157EDF7E" wp14:editId="5DB8CF60">
            <wp:extent cx="5043488" cy="2214562"/>
            <wp:effectExtent l="0" t="0" r="5080" b="14605"/>
            <wp:docPr id="7" name="グラフ 7">
              <a:extLst xmlns:a="http://schemas.openxmlformats.org/drawingml/2006/main">
                <a:ext uri="{FF2B5EF4-FFF2-40B4-BE49-F238E27FC236}">
                  <a16:creationId xmlns:a16="http://schemas.microsoft.com/office/drawing/2014/main" id="{2FBB850C-4290-462D-A9BE-A0708040C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235093" w14:textId="156FD301" w:rsidR="004D5D4E" w:rsidRPr="00A25D69" w:rsidRDefault="004D5D4E" w:rsidP="004D5D4E">
      <w:pPr>
        <w:pStyle w:val="af3"/>
        <w:jc w:val="center"/>
        <w:rPr>
          <w:b w:val="0"/>
          <w:sz w:val="22"/>
          <w:szCs w:val="22"/>
        </w:rPr>
      </w:pPr>
      <w:r>
        <w:rPr>
          <w:rFonts w:hint="eastAsia"/>
          <w:sz w:val="22"/>
          <w:szCs w:val="22"/>
          <w:lang w:val="en-US"/>
        </w:rPr>
        <w:t>F</w:t>
      </w:r>
      <w:r>
        <w:rPr>
          <w:sz w:val="22"/>
          <w:szCs w:val="22"/>
          <w:lang w:val="en-US"/>
        </w:rPr>
        <w:t xml:space="preserve">igure 5. </w:t>
      </w:r>
      <w:r w:rsidRPr="00A25D69">
        <w:rPr>
          <w:b w:val="0"/>
          <w:sz w:val="22"/>
          <w:szCs w:val="22"/>
        </w:rPr>
        <w:t xml:space="preserve">Link level simulation results of PUSCH in FR1 eMBB urban scenario with </w:t>
      </w:r>
      <w:r>
        <w:rPr>
          <w:b w:val="0"/>
          <w:sz w:val="22"/>
          <w:szCs w:val="22"/>
        </w:rPr>
        <w:t>different duration per hop without joint channel estimation</w:t>
      </w:r>
      <w:r w:rsidRPr="00A25D69">
        <w:rPr>
          <w:b w:val="0"/>
          <w:sz w:val="22"/>
          <w:szCs w:val="22"/>
        </w:rPr>
        <w:t xml:space="preserve">. The number of repetitions is </w:t>
      </w:r>
      <w:r>
        <w:rPr>
          <w:b w:val="0"/>
          <w:sz w:val="22"/>
          <w:szCs w:val="22"/>
        </w:rPr>
        <w:t>8</w:t>
      </w:r>
      <w:r w:rsidRPr="00A25D69">
        <w:rPr>
          <w:b w:val="0"/>
          <w:sz w:val="22"/>
          <w:szCs w:val="22"/>
        </w:rPr>
        <w:t xml:space="preserve"> </w:t>
      </w:r>
      <w:r>
        <w:rPr>
          <w:b w:val="0"/>
          <w:sz w:val="22"/>
          <w:szCs w:val="22"/>
        </w:rPr>
        <w:t xml:space="preserve">for all plots </w:t>
      </w:r>
      <w:r w:rsidRPr="00A25D69">
        <w:rPr>
          <w:b w:val="0"/>
          <w:sz w:val="22"/>
          <w:szCs w:val="22"/>
        </w:rPr>
        <w:t>(redundancy versions = {0,2,3,1</w:t>
      </w:r>
      <w:r>
        <w:rPr>
          <w:b w:val="0"/>
          <w:sz w:val="22"/>
          <w:szCs w:val="22"/>
        </w:rPr>
        <w:t>,0,2,3,1</w:t>
      </w:r>
      <w:r w:rsidRPr="00A25D69">
        <w:rPr>
          <w:b w:val="0"/>
          <w:sz w:val="22"/>
          <w:szCs w:val="22"/>
        </w:rPr>
        <w:t>}).</w:t>
      </w:r>
    </w:p>
    <w:p w14:paraId="61A9C145" w14:textId="77777777" w:rsidR="00D60AFB" w:rsidRPr="00D60AFB" w:rsidRDefault="00D60AFB" w:rsidP="004D5D4E">
      <w:pPr>
        <w:spacing w:afterLines="50" w:after="120"/>
        <w:rPr>
          <w:sz w:val="22"/>
          <w:szCs w:val="22"/>
        </w:rPr>
      </w:pPr>
    </w:p>
    <w:p w14:paraId="30CB846A" w14:textId="66157811" w:rsidR="00056AD5" w:rsidRDefault="00F31A9B" w:rsidP="00F31A9B">
      <w:pPr>
        <w:spacing w:afterLines="50" w:after="120"/>
        <w:jc w:val="both"/>
        <w:rPr>
          <w:rFonts w:eastAsiaTheme="minorEastAsia"/>
          <w:sz w:val="22"/>
          <w:szCs w:val="22"/>
        </w:rPr>
      </w:pPr>
      <w:r>
        <w:rPr>
          <w:rFonts w:hint="eastAsia"/>
          <w:sz w:val="22"/>
          <w:szCs w:val="22"/>
          <w:lang w:val="en-US"/>
        </w:rPr>
        <w:t>F</w:t>
      </w:r>
      <w:r>
        <w:rPr>
          <w:sz w:val="22"/>
          <w:szCs w:val="22"/>
          <w:lang w:val="en-US"/>
        </w:rPr>
        <w:t xml:space="preserve">ig. </w:t>
      </w:r>
      <w:r w:rsidR="00056AD5">
        <w:rPr>
          <w:sz w:val="22"/>
          <w:szCs w:val="22"/>
          <w:lang w:val="en-US"/>
        </w:rPr>
        <w:t>6</w:t>
      </w:r>
      <w:r>
        <w:rPr>
          <w:sz w:val="22"/>
          <w:szCs w:val="22"/>
          <w:lang w:val="en-US"/>
        </w:rPr>
        <w:t xml:space="preserve"> shows the simulation results capturing the gain of inter-slot frequency hopping with inter-slot bundling. As can be seen from the figure, </w:t>
      </w:r>
      <w:r w:rsidRPr="00F31A9B">
        <w:rPr>
          <w:sz w:val="22"/>
          <w:szCs w:val="22"/>
        </w:rPr>
        <w:t>inter-slot</w:t>
      </w:r>
      <w:r w:rsidR="00156989">
        <w:rPr>
          <w:sz w:val="22"/>
          <w:szCs w:val="22"/>
        </w:rPr>
        <w:t xml:space="preserve"> </w:t>
      </w:r>
      <w:r>
        <w:rPr>
          <w:sz w:val="22"/>
          <w:szCs w:val="22"/>
        </w:rPr>
        <w:t>frequency hopping</w:t>
      </w:r>
      <w:r w:rsidRPr="00F31A9B">
        <w:rPr>
          <w:sz w:val="22"/>
          <w:szCs w:val="22"/>
        </w:rPr>
        <w:t xml:space="preserve"> </w:t>
      </w:r>
      <w:r w:rsidR="00156989">
        <w:rPr>
          <w:sz w:val="22"/>
          <w:szCs w:val="22"/>
        </w:rPr>
        <w:t>every</w:t>
      </w:r>
      <w:r w:rsidRPr="00F31A9B">
        <w:rPr>
          <w:sz w:val="22"/>
          <w:szCs w:val="22"/>
        </w:rPr>
        <w:t xml:space="preserve"> other slot</w:t>
      </w:r>
      <w:r>
        <w:rPr>
          <w:sz w:val="22"/>
          <w:szCs w:val="22"/>
        </w:rPr>
        <w:t xml:space="preserve"> and 4 slots</w:t>
      </w:r>
      <w:r w:rsidRPr="00F31A9B">
        <w:rPr>
          <w:sz w:val="22"/>
          <w:szCs w:val="22"/>
        </w:rPr>
        <w:t xml:space="preserve"> ha</w:t>
      </w:r>
      <w:r>
        <w:rPr>
          <w:sz w:val="22"/>
          <w:szCs w:val="22"/>
        </w:rPr>
        <w:t>ve</w:t>
      </w:r>
      <w:r w:rsidRPr="00F31A9B">
        <w:rPr>
          <w:sz w:val="22"/>
          <w:szCs w:val="22"/>
        </w:rPr>
        <w:t xml:space="preserve"> a gain of 0.56 dB</w:t>
      </w:r>
      <w:r>
        <w:rPr>
          <w:sz w:val="22"/>
          <w:szCs w:val="22"/>
        </w:rPr>
        <w:t xml:space="preserve"> and 1.15 dB, respectively, compared to the conventional inter-slot frequency hopping. </w:t>
      </w:r>
      <w:r w:rsidR="006413DB">
        <w:rPr>
          <w:rFonts w:eastAsiaTheme="minorEastAsia"/>
          <w:sz w:val="22"/>
          <w:szCs w:val="22"/>
        </w:rPr>
        <w:t>Furthermore</w:t>
      </w:r>
      <w:r w:rsidR="00056AD5">
        <w:rPr>
          <w:rFonts w:eastAsiaTheme="minorEastAsia"/>
          <w:sz w:val="22"/>
          <w:szCs w:val="22"/>
        </w:rPr>
        <w:t xml:space="preserve">, the longer duration per hop introduces a </w:t>
      </w:r>
      <w:r w:rsidR="00302FDC">
        <w:rPr>
          <w:rFonts w:eastAsiaTheme="minorEastAsia"/>
          <w:sz w:val="22"/>
          <w:szCs w:val="22"/>
        </w:rPr>
        <w:t>larg</w:t>
      </w:r>
      <w:r w:rsidR="00056AD5">
        <w:rPr>
          <w:rFonts w:eastAsiaTheme="minorEastAsia"/>
          <w:sz w:val="22"/>
          <w:szCs w:val="22"/>
        </w:rPr>
        <w:t xml:space="preserve">er joint channel estimation gain. </w:t>
      </w:r>
      <w:r w:rsidR="006413DB">
        <w:rPr>
          <w:rFonts w:eastAsiaTheme="minorEastAsia"/>
          <w:sz w:val="22"/>
          <w:szCs w:val="22"/>
        </w:rPr>
        <w:t>Therefore</w:t>
      </w:r>
      <w:r w:rsidR="004930DB">
        <w:rPr>
          <w:rFonts w:eastAsiaTheme="minorEastAsia" w:hint="eastAsia"/>
          <w:sz w:val="22"/>
          <w:szCs w:val="22"/>
        </w:rPr>
        <w:t>,</w:t>
      </w:r>
      <w:r w:rsidR="006413DB">
        <w:rPr>
          <w:rFonts w:eastAsiaTheme="minorEastAsia"/>
          <w:sz w:val="22"/>
          <w:szCs w:val="22"/>
        </w:rPr>
        <w:t xml:space="preserve"> t</w:t>
      </w:r>
      <w:r w:rsidR="00302FDC">
        <w:rPr>
          <w:rFonts w:eastAsiaTheme="minorEastAsia"/>
          <w:sz w:val="22"/>
          <w:szCs w:val="22"/>
        </w:rPr>
        <w:t xml:space="preserve">he largest gain can be </w:t>
      </w:r>
      <w:r w:rsidR="0009098B">
        <w:rPr>
          <w:rFonts w:eastAsiaTheme="minorEastAsia"/>
          <w:sz w:val="22"/>
          <w:szCs w:val="22"/>
        </w:rPr>
        <w:t>reach</w:t>
      </w:r>
      <w:r w:rsidR="00302FDC">
        <w:rPr>
          <w:rFonts w:eastAsiaTheme="minorEastAsia"/>
          <w:sz w:val="22"/>
          <w:szCs w:val="22"/>
        </w:rPr>
        <w:t>ed when the duration per hop is equal to the time domain window size, since joint channel estimation cannot be applied outside the time domain windows.</w:t>
      </w:r>
    </w:p>
    <w:p w14:paraId="5EF4C370" w14:textId="77777777" w:rsidR="00302FDC" w:rsidRDefault="00302FDC" w:rsidP="00F31A9B">
      <w:pPr>
        <w:spacing w:afterLines="50" w:after="120"/>
        <w:jc w:val="both"/>
        <w:rPr>
          <w:rFonts w:eastAsiaTheme="minorEastAsia"/>
          <w:sz w:val="22"/>
          <w:szCs w:val="22"/>
        </w:rPr>
      </w:pPr>
    </w:p>
    <w:p w14:paraId="5CFC2195" w14:textId="4C86B155" w:rsidR="00056AD5" w:rsidRPr="00F31A9B" w:rsidRDefault="00056AD5" w:rsidP="00056AD5">
      <w:pPr>
        <w:spacing w:afterLines="50" w:after="120"/>
        <w:jc w:val="both"/>
        <w:rPr>
          <w:sz w:val="22"/>
          <w:szCs w:val="22"/>
        </w:rPr>
      </w:pPr>
      <w:r>
        <w:rPr>
          <w:rFonts w:eastAsia="游明朝"/>
          <w:b/>
          <w:sz w:val="22"/>
          <w:szCs w:val="22"/>
          <w:u w:val="single"/>
        </w:rPr>
        <w:t xml:space="preserve">Observation </w:t>
      </w:r>
      <w:r w:rsidR="00C45FD2">
        <w:rPr>
          <w:rFonts w:eastAsia="游明朝"/>
          <w:b/>
          <w:sz w:val="22"/>
          <w:szCs w:val="22"/>
          <w:u w:val="single"/>
        </w:rPr>
        <w:t>4</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00BC26AF" w:rsidRPr="00BC26AF">
        <w:rPr>
          <w:rFonts w:eastAsia="游明朝"/>
          <w:b/>
          <w:sz w:val="22"/>
          <w:szCs w:val="22"/>
        </w:rPr>
        <w:t xml:space="preserve">The largest gain can be </w:t>
      </w:r>
      <w:r w:rsidR="0009098B">
        <w:rPr>
          <w:rFonts w:eastAsia="游明朝"/>
          <w:b/>
          <w:sz w:val="22"/>
          <w:szCs w:val="22"/>
        </w:rPr>
        <w:t>reached</w:t>
      </w:r>
      <w:r w:rsidR="00BC26AF" w:rsidRPr="00BC26AF">
        <w:rPr>
          <w:rFonts w:eastAsia="游明朝"/>
          <w:b/>
          <w:sz w:val="22"/>
          <w:szCs w:val="22"/>
        </w:rPr>
        <w:t xml:space="preserve"> when the duration per hop is equal to the time domain window size</w:t>
      </w:r>
      <w:r w:rsidR="00BC26AF">
        <w:rPr>
          <w:rFonts w:eastAsia="游明朝"/>
          <w:b/>
          <w:sz w:val="22"/>
          <w:szCs w:val="22"/>
        </w:rPr>
        <w:t>.</w:t>
      </w:r>
    </w:p>
    <w:p w14:paraId="39586AD8" w14:textId="77777777" w:rsidR="00E33A72" w:rsidRPr="00F31A9B" w:rsidRDefault="00E33A72" w:rsidP="00E33A72">
      <w:pPr>
        <w:rPr>
          <w:sz w:val="22"/>
          <w:szCs w:val="22"/>
          <w:lang w:val="en-US"/>
        </w:rPr>
      </w:pPr>
    </w:p>
    <w:p w14:paraId="7C1AF802" w14:textId="025451FB" w:rsidR="0066270D" w:rsidRDefault="00F31A9B" w:rsidP="00F31A9B">
      <w:pPr>
        <w:spacing w:afterLines="50" w:after="120"/>
        <w:jc w:val="center"/>
        <w:rPr>
          <w:rFonts w:eastAsia="SimSun"/>
          <w:lang w:eastAsia="zh-CN"/>
        </w:rPr>
      </w:pPr>
      <w:r w:rsidRPr="00F31A9B">
        <w:rPr>
          <w:rFonts w:eastAsia="SimSun"/>
          <w:noProof/>
          <w:lang w:val="en-US"/>
        </w:rPr>
        <w:drawing>
          <wp:inline distT="0" distB="0" distL="0" distR="0" wp14:anchorId="4C1CC87B" wp14:editId="46E36C0B">
            <wp:extent cx="4943475" cy="2362200"/>
            <wp:effectExtent l="0" t="0" r="9525" b="0"/>
            <wp:docPr id="3" name="グラフ 3">
              <a:extLst xmlns:a="http://schemas.openxmlformats.org/drawingml/2006/main">
                <a:ext uri="{FF2B5EF4-FFF2-40B4-BE49-F238E27FC236}">
                  <a16:creationId xmlns:a16="http://schemas.microsoft.com/office/drawing/2014/main" id="{7EB1B4A9-FD63-4F85-B874-5832B6F4B5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457792A" w14:textId="75F4A11E" w:rsidR="00F31A9B" w:rsidRDefault="00F31A9B" w:rsidP="00F31A9B">
      <w:pPr>
        <w:pStyle w:val="af3"/>
        <w:jc w:val="center"/>
        <w:rPr>
          <w:b w:val="0"/>
          <w:sz w:val="22"/>
          <w:szCs w:val="22"/>
        </w:rPr>
      </w:pPr>
      <w:r w:rsidRPr="00F31A9B">
        <w:rPr>
          <w:b w:val="0"/>
          <w:sz w:val="22"/>
          <w:szCs w:val="22"/>
        </w:rPr>
        <w:t xml:space="preserve">Figure </w:t>
      </w:r>
      <w:r w:rsidR="00BB7E5F">
        <w:rPr>
          <w:b w:val="0"/>
          <w:sz w:val="22"/>
          <w:szCs w:val="22"/>
        </w:rPr>
        <w:t>6</w:t>
      </w:r>
      <w:r w:rsidRPr="00F31A9B">
        <w:rPr>
          <w:b w:val="0"/>
          <w:sz w:val="22"/>
          <w:szCs w:val="22"/>
        </w:rPr>
        <w:t xml:space="preserve">. Link level simulation results capturing the gain of inter-slot frequency hopping with inter-slot bundling, where </w:t>
      </w:r>
      <w:r w:rsidR="0016183E">
        <w:rPr>
          <w:b w:val="0"/>
          <w:sz w:val="22"/>
          <w:szCs w:val="22"/>
        </w:rPr>
        <w:t xml:space="preserve">a </w:t>
      </w:r>
      <w:r w:rsidRPr="00F31A9B">
        <w:rPr>
          <w:b w:val="0"/>
          <w:sz w:val="22"/>
          <w:szCs w:val="22"/>
        </w:rPr>
        <w:t xml:space="preserve">gNB applies joint channel estimation </w:t>
      </w:r>
      <w:r w:rsidR="00F659AF">
        <w:rPr>
          <w:b w:val="0"/>
          <w:sz w:val="22"/>
          <w:szCs w:val="22"/>
        </w:rPr>
        <w:t xml:space="preserve">up to </w:t>
      </w:r>
      <w:r w:rsidRPr="00F31A9B">
        <w:rPr>
          <w:b w:val="0"/>
          <w:sz w:val="22"/>
          <w:szCs w:val="22"/>
        </w:rPr>
        <w:t>3 slots in FR1 eMBB Urban. The number of repetitions is 8 (redundancy versions = {0,2,3,1,0,2,3,1}).</w:t>
      </w:r>
    </w:p>
    <w:p w14:paraId="6AC9604D" w14:textId="4EF69D41" w:rsidR="00F31A9B" w:rsidRDefault="00F31A9B" w:rsidP="0088133A">
      <w:pPr>
        <w:spacing w:afterLines="50" w:after="120"/>
        <w:jc w:val="both"/>
        <w:rPr>
          <w:rFonts w:eastAsiaTheme="minorEastAsia"/>
          <w:sz w:val="22"/>
          <w:szCs w:val="22"/>
        </w:rPr>
      </w:pPr>
    </w:p>
    <w:p w14:paraId="69CA401A" w14:textId="77777777" w:rsidR="00186829" w:rsidRDefault="00BC26AF" w:rsidP="00BC26AF">
      <w:pPr>
        <w:spacing w:afterLines="50" w:after="120"/>
        <w:jc w:val="both"/>
        <w:rPr>
          <w:rFonts w:eastAsiaTheme="minorEastAsia"/>
          <w:sz w:val="22"/>
          <w:szCs w:val="22"/>
        </w:rPr>
      </w:pPr>
      <w:r>
        <w:rPr>
          <w:rFonts w:eastAsiaTheme="minorEastAsia"/>
          <w:sz w:val="22"/>
          <w:szCs w:val="22"/>
        </w:rPr>
        <w:t xml:space="preserve">Based on these observations, the duration per hop should be equal </w:t>
      </w:r>
      <w:r w:rsidR="004930DB">
        <w:rPr>
          <w:rFonts w:eastAsiaTheme="minorEastAsia"/>
          <w:sz w:val="22"/>
          <w:szCs w:val="22"/>
        </w:rPr>
        <w:t xml:space="preserve">to </w:t>
      </w:r>
      <w:r>
        <w:rPr>
          <w:rFonts w:eastAsiaTheme="minorEastAsia"/>
          <w:sz w:val="22"/>
          <w:szCs w:val="22"/>
        </w:rPr>
        <w:t>or l</w:t>
      </w:r>
      <w:r w:rsidR="004930DB">
        <w:rPr>
          <w:rFonts w:eastAsiaTheme="minorEastAsia"/>
          <w:sz w:val="22"/>
          <w:szCs w:val="22"/>
        </w:rPr>
        <w:t>on</w:t>
      </w:r>
      <w:r>
        <w:rPr>
          <w:rFonts w:eastAsiaTheme="minorEastAsia"/>
          <w:sz w:val="22"/>
          <w:szCs w:val="22"/>
        </w:rPr>
        <w:t xml:space="preserve">ger than the time domain window size, to maximize the total gain of joint channel estimation and frequency hopping. </w:t>
      </w:r>
    </w:p>
    <w:p w14:paraId="10F49E44" w14:textId="1EDDA232" w:rsidR="00186829" w:rsidRDefault="00186829" w:rsidP="00BC26AF">
      <w:pPr>
        <w:spacing w:afterLines="50" w:after="120"/>
        <w:jc w:val="both"/>
        <w:rPr>
          <w:rFonts w:eastAsiaTheme="minorEastAsia"/>
          <w:sz w:val="22"/>
          <w:szCs w:val="22"/>
        </w:rPr>
      </w:pPr>
    </w:p>
    <w:p w14:paraId="2F8CB424" w14:textId="6E14CB44" w:rsidR="00186829" w:rsidRDefault="00186829" w:rsidP="00186829">
      <w:pPr>
        <w:spacing w:afterLines="50" w:after="120"/>
        <w:jc w:val="both"/>
        <w:rPr>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should be </w:t>
      </w:r>
      <w:r>
        <w:rPr>
          <w:rFonts w:eastAsia="游明朝"/>
          <w:b/>
          <w:bCs/>
          <w:sz w:val="22"/>
          <w:szCs w:val="22"/>
        </w:rPr>
        <w:t xml:space="preserve">equal to or longer than </w:t>
      </w:r>
      <w:r w:rsidRPr="0016183E">
        <w:rPr>
          <w:rFonts w:eastAsia="游明朝"/>
          <w:b/>
          <w:bCs/>
          <w:sz w:val="22"/>
          <w:szCs w:val="22"/>
        </w:rPr>
        <w:t>a time domain window</w:t>
      </w:r>
      <w:r>
        <w:rPr>
          <w:rFonts w:eastAsia="游明朝"/>
          <w:b/>
          <w:bCs/>
          <w:sz w:val="22"/>
          <w:szCs w:val="22"/>
        </w:rPr>
        <w:t xml:space="preserve"> for joint channel estimation, considering the total gain of frequency diversity and joint channel estimation.</w:t>
      </w:r>
    </w:p>
    <w:p w14:paraId="37A42784" w14:textId="77777777" w:rsidR="00186829" w:rsidRPr="00186829" w:rsidRDefault="00186829" w:rsidP="00BC26AF">
      <w:pPr>
        <w:spacing w:afterLines="50" w:after="120"/>
        <w:jc w:val="both"/>
        <w:rPr>
          <w:rFonts w:eastAsiaTheme="minorEastAsia"/>
          <w:sz w:val="22"/>
          <w:szCs w:val="22"/>
        </w:rPr>
      </w:pPr>
    </w:p>
    <w:p w14:paraId="02D401F8" w14:textId="77777777" w:rsidR="00BC26AF" w:rsidRDefault="00BC26AF" w:rsidP="00BC26AF">
      <w:pPr>
        <w:spacing w:afterLines="50" w:after="120"/>
        <w:jc w:val="both"/>
        <w:rPr>
          <w:sz w:val="22"/>
          <w:szCs w:val="22"/>
        </w:rPr>
      </w:pPr>
      <w:r>
        <w:rPr>
          <w:rFonts w:eastAsiaTheme="minorEastAsia"/>
          <w:sz w:val="22"/>
          <w:szCs w:val="22"/>
        </w:rPr>
        <w:t>However, there is no motivation to have longer duration per hop than a time domain window due to no additional gain of joint channel estimation. Therefore, the duration per hop should be equal to the time domain window size for joint channel estimation.</w:t>
      </w:r>
    </w:p>
    <w:p w14:paraId="73668AE9" w14:textId="77777777" w:rsidR="005543BC" w:rsidRPr="005543BC" w:rsidRDefault="005543BC" w:rsidP="0088133A">
      <w:pPr>
        <w:spacing w:afterLines="50" w:after="120"/>
        <w:jc w:val="both"/>
        <w:rPr>
          <w:rFonts w:eastAsiaTheme="minorEastAsia"/>
          <w:sz w:val="22"/>
          <w:szCs w:val="22"/>
        </w:rPr>
      </w:pPr>
    </w:p>
    <w:p w14:paraId="18900A85" w14:textId="5C21AAEB" w:rsidR="00F31A9B" w:rsidRDefault="005543BC" w:rsidP="0088133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sidR="00186829">
        <w:rPr>
          <w:rFonts w:eastAsia="游明朝"/>
          <w:b/>
          <w:sz w:val="22"/>
          <w:szCs w:val="22"/>
        </w:rPr>
        <w:t>The duration per frequency hop should be implicitly determined by the time domain window, where t</w:t>
      </w:r>
      <w:r w:rsidR="0016183E" w:rsidRPr="0016183E">
        <w:rPr>
          <w:rFonts w:eastAsia="游明朝"/>
          <w:b/>
          <w:bCs/>
          <w:sz w:val="22"/>
          <w:szCs w:val="22"/>
        </w:rPr>
        <w:t xml:space="preserve">he duration per </w:t>
      </w:r>
      <w:r w:rsidR="000B4510">
        <w:rPr>
          <w:rFonts w:eastAsia="游明朝"/>
          <w:b/>
          <w:bCs/>
          <w:sz w:val="22"/>
          <w:szCs w:val="22"/>
        </w:rPr>
        <w:t xml:space="preserve">frequency </w:t>
      </w:r>
      <w:r w:rsidR="0016183E" w:rsidRPr="0016183E">
        <w:rPr>
          <w:rFonts w:eastAsia="游明朝"/>
          <w:b/>
          <w:bCs/>
          <w:sz w:val="22"/>
          <w:szCs w:val="22"/>
        </w:rPr>
        <w:t xml:space="preserve">hop </w:t>
      </w:r>
      <w:r w:rsidR="00186829">
        <w:rPr>
          <w:rFonts w:eastAsia="游明朝"/>
          <w:b/>
          <w:bCs/>
          <w:sz w:val="22"/>
          <w:szCs w:val="22"/>
        </w:rPr>
        <w:t>is</w:t>
      </w:r>
      <w:r w:rsidR="0016183E" w:rsidRPr="0016183E">
        <w:rPr>
          <w:rFonts w:eastAsia="游明朝"/>
          <w:b/>
          <w:bCs/>
          <w:sz w:val="22"/>
          <w:szCs w:val="22"/>
        </w:rPr>
        <w:t xml:space="preserve"> </w:t>
      </w:r>
      <w:r w:rsidR="000B4510">
        <w:rPr>
          <w:rFonts w:eastAsia="游明朝"/>
          <w:b/>
          <w:bCs/>
          <w:sz w:val="22"/>
          <w:szCs w:val="22"/>
        </w:rPr>
        <w:t xml:space="preserve">equal to </w:t>
      </w:r>
      <w:r w:rsidR="0016183E" w:rsidRPr="0016183E">
        <w:rPr>
          <w:rFonts w:eastAsia="游明朝"/>
          <w:b/>
          <w:bCs/>
          <w:sz w:val="22"/>
          <w:szCs w:val="22"/>
        </w:rPr>
        <w:t>a time domain window</w:t>
      </w:r>
      <w:r w:rsidR="000B4510">
        <w:rPr>
          <w:rFonts w:eastAsia="游明朝"/>
          <w:b/>
          <w:bCs/>
          <w:sz w:val="22"/>
          <w:szCs w:val="22"/>
        </w:rPr>
        <w:t xml:space="preserve"> </w:t>
      </w:r>
      <w:r w:rsidR="00186829">
        <w:rPr>
          <w:rFonts w:eastAsia="游明朝"/>
          <w:b/>
          <w:bCs/>
          <w:sz w:val="22"/>
          <w:szCs w:val="22"/>
        </w:rPr>
        <w:t xml:space="preserve">size </w:t>
      </w:r>
      <w:r w:rsidR="000B4510">
        <w:rPr>
          <w:rFonts w:eastAsia="游明朝"/>
          <w:b/>
          <w:bCs/>
          <w:sz w:val="22"/>
          <w:szCs w:val="22"/>
        </w:rPr>
        <w:t>for joint channel estimation</w:t>
      </w:r>
      <w:r w:rsidR="00BC26AF">
        <w:rPr>
          <w:rFonts w:eastAsia="游明朝"/>
          <w:b/>
          <w:bCs/>
          <w:sz w:val="22"/>
          <w:szCs w:val="22"/>
        </w:rPr>
        <w:t>.</w:t>
      </w:r>
    </w:p>
    <w:p w14:paraId="11845CCD" w14:textId="77777777" w:rsidR="00BC26AF" w:rsidRPr="00186829" w:rsidRDefault="00BC26AF" w:rsidP="0088133A">
      <w:pPr>
        <w:spacing w:afterLines="50" w:after="120"/>
        <w:jc w:val="both"/>
        <w:rPr>
          <w:sz w:val="22"/>
          <w:szCs w:val="22"/>
        </w:rPr>
      </w:pPr>
    </w:p>
    <w:p w14:paraId="48E3A402" w14:textId="77777777" w:rsidR="00AA0F9B" w:rsidRPr="00156989" w:rsidRDefault="00AA0F9B" w:rsidP="000E61D5">
      <w:pPr>
        <w:spacing w:afterLines="50" w:after="120"/>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62BBF4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w:t>
      </w:r>
      <w:r w:rsidR="00512985">
        <w:rPr>
          <w:rFonts w:eastAsia="ＭＳ 明朝"/>
          <w:sz w:val="22"/>
          <w:szCs w:val="22"/>
          <w:lang w:val="en-US"/>
        </w:rPr>
        <w:t xml:space="preserve"> </w:t>
      </w:r>
      <w:r w:rsidR="00AA0F9B">
        <w:rPr>
          <w:rFonts w:eastAsia="ＭＳ 明朝"/>
          <w:sz w:val="22"/>
          <w:szCs w:val="22"/>
          <w:lang w:val="en-US"/>
        </w:rPr>
        <w:t>joint channel estimation for</w:t>
      </w:r>
      <w:r w:rsidR="00512985" w:rsidRPr="00512985">
        <w:rPr>
          <w:rFonts w:eastAsiaTheme="minorEastAsia"/>
          <w:sz w:val="22"/>
          <w:szCs w:val="22"/>
          <w:lang w:val="en-US"/>
        </w:rPr>
        <w:t xml:space="preserve"> PUSCH</w:t>
      </w:r>
      <w:r w:rsidR="00E14D74">
        <w:rPr>
          <w:rFonts w:eastAsia="ＭＳ 明朝"/>
          <w:sz w:val="22"/>
          <w:szCs w:val="22"/>
          <w:lang w:val="en-US"/>
        </w:rPr>
        <w:t xml:space="preserve"> </w:t>
      </w:r>
      <w:r w:rsidR="00AA0F9B">
        <w:rPr>
          <w:rFonts w:eastAsia="ＭＳ 明朝"/>
          <w:sz w:val="22"/>
          <w:szCs w:val="22"/>
          <w:lang w:val="en-US"/>
        </w:rPr>
        <w:t>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r w:rsidR="00EE02B3">
        <w:rPr>
          <w:rFonts w:eastAsiaTheme="minorEastAsia"/>
          <w:sz w:val="22"/>
          <w:szCs w:val="22"/>
          <w:lang w:val="en-US"/>
        </w:rPr>
        <w:t xml:space="preserve"> and observations</w:t>
      </w:r>
      <w:r w:rsidRPr="00BA56A1">
        <w:rPr>
          <w:rFonts w:eastAsiaTheme="minorEastAsia" w:hint="eastAsia"/>
          <w:sz w:val="22"/>
          <w:szCs w:val="22"/>
          <w:lang w:val="en-US"/>
        </w:rPr>
        <w:t>.</w:t>
      </w:r>
    </w:p>
    <w:p w14:paraId="5D914010" w14:textId="77777777" w:rsidR="00512985" w:rsidRDefault="00512985" w:rsidP="00BA56A1">
      <w:pPr>
        <w:spacing w:afterLines="50" w:after="120"/>
        <w:jc w:val="both"/>
        <w:rPr>
          <w:rFonts w:eastAsia="游明朝"/>
          <w:b/>
          <w:sz w:val="22"/>
          <w:szCs w:val="22"/>
          <w:u w:val="single"/>
        </w:rPr>
      </w:pPr>
    </w:p>
    <w:p w14:paraId="5E27DE4D" w14:textId="7859757B" w:rsidR="00BC26AF" w:rsidRDefault="00BC26AF" w:rsidP="00BC26AF">
      <w:pPr>
        <w:rPr>
          <w:rFonts w:eastAsia="SimSun"/>
          <w:b/>
          <w:bCs/>
          <w:sz w:val="21"/>
          <w:szCs w:val="21"/>
          <w:lang w:eastAsia="zh-CN"/>
        </w:rPr>
      </w:pPr>
      <w:r>
        <w:rPr>
          <w:rFonts w:eastAsia="游明朝" w:hint="eastAsia"/>
          <w:b/>
          <w:sz w:val="22"/>
          <w:szCs w:val="22"/>
          <w:u w:val="single"/>
        </w:rPr>
        <w:t>Proposal</w:t>
      </w:r>
      <w:r w:rsidRPr="001A2879">
        <w:rPr>
          <w:rFonts w:eastAsia="游明朝" w:hint="eastAsia"/>
          <w:b/>
          <w:sz w:val="22"/>
          <w:szCs w:val="22"/>
          <w:u w:val="single"/>
        </w:rPr>
        <w:t xml:space="preserve"> </w:t>
      </w:r>
      <w:r w:rsidR="00C45FD2">
        <w:rPr>
          <w:rFonts w:eastAsia="游明朝"/>
          <w:b/>
          <w:sz w:val="22"/>
          <w:szCs w:val="22"/>
          <w:u w:val="single"/>
        </w:rPr>
        <w:t>1</w:t>
      </w:r>
      <w:r>
        <w:rPr>
          <w:rFonts w:eastAsia="游明朝"/>
          <w:b/>
          <w:sz w:val="22"/>
          <w:szCs w:val="22"/>
          <w:u w:val="single"/>
        </w:rPr>
        <w:t>:</w:t>
      </w:r>
      <w:r>
        <w:rPr>
          <w:rFonts w:eastAsia="游明朝" w:hint="eastAsia"/>
          <w:b/>
          <w:sz w:val="22"/>
          <w:szCs w:val="22"/>
        </w:rPr>
        <w:t xml:space="preserve"> </w:t>
      </w:r>
      <w:r>
        <w:rPr>
          <w:rFonts w:eastAsia="游明朝"/>
          <w:b/>
          <w:sz w:val="22"/>
          <w:szCs w:val="22"/>
        </w:rPr>
        <w:t xml:space="preserve">For time domain windows, </w:t>
      </w:r>
      <w:r w:rsidRPr="009112F5">
        <w:rPr>
          <w:b/>
          <w:bCs/>
          <w:sz w:val="22"/>
          <w:szCs w:val="22"/>
        </w:rPr>
        <w:t>the unit of time domain window should</w:t>
      </w:r>
      <w:r w:rsidRPr="009112F5">
        <w:rPr>
          <w:rFonts w:eastAsia="SimSun"/>
          <w:b/>
          <w:bCs/>
          <w:sz w:val="21"/>
          <w:szCs w:val="21"/>
          <w:lang w:eastAsia="zh-CN"/>
        </w:rPr>
        <w:t xml:space="preserve"> be defined separately for use </w:t>
      </w:r>
      <w:r w:rsidRPr="003046A2">
        <w:rPr>
          <w:rFonts w:eastAsia="SimSun"/>
          <w:b/>
          <w:bCs/>
          <w:sz w:val="21"/>
          <w:szCs w:val="21"/>
          <w:lang w:eastAsia="zh-CN"/>
        </w:rPr>
        <w:t>cases</w:t>
      </w:r>
      <w:r w:rsidR="0067309A" w:rsidRPr="003046A2">
        <w:rPr>
          <w:rFonts w:eastAsia="SimSun"/>
          <w:b/>
          <w:bCs/>
          <w:sz w:val="21"/>
          <w:szCs w:val="21"/>
          <w:lang w:eastAsia="zh-CN"/>
        </w:rPr>
        <w:t xml:space="preserve">, </w:t>
      </w:r>
      <w:proofErr w:type="gramStart"/>
      <w:r w:rsidR="0067309A" w:rsidRPr="003046A2">
        <w:rPr>
          <w:rFonts w:eastAsia="SimSun"/>
          <w:b/>
          <w:bCs/>
          <w:sz w:val="21"/>
          <w:szCs w:val="21"/>
          <w:lang w:eastAsia="zh-CN"/>
        </w:rPr>
        <w:t>e.g.</w:t>
      </w:r>
      <w:proofErr w:type="gramEnd"/>
      <w:r w:rsidR="0067309A" w:rsidRPr="003046A2">
        <w:rPr>
          <w:rFonts w:eastAsia="SimSun"/>
          <w:b/>
          <w:bCs/>
          <w:sz w:val="21"/>
          <w:szCs w:val="21"/>
          <w:lang w:eastAsia="zh-CN"/>
        </w:rPr>
        <w:t xml:space="preserve"> </w:t>
      </w:r>
      <w:r w:rsidR="0067309A" w:rsidRPr="003046A2">
        <w:rPr>
          <w:rFonts w:eastAsiaTheme="minorEastAsia" w:hint="eastAsia"/>
          <w:b/>
          <w:bCs/>
          <w:sz w:val="21"/>
          <w:szCs w:val="21"/>
        </w:rPr>
        <w:t>r</w:t>
      </w:r>
      <w:r w:rsidR="0067309A" w:rsidRPr="003046A2">
        <w:rPr>
          <w:rFonts w:eastAsiaTheme="minorEastAsia"/>
          <w:b/>
          <w:bCs/>
          <w:sz w:val="21"/>
          <w:szCs w:val="21"/>
        </w:rPr>
        <w:t xml:space="preserve">epetition </w:t>
      </w:r>
      <w:r w:rsidR="0067309A" w:rsidRPr="003046A2">
        <w:rPr>
          <w:rFonts w:eastAsia="SimSun"/>
          <w:b/>
          <w:bCs/>
          <w:sz w:val="21"/>
          <w:szCs w:val="21"/>
          <w:lang w:eastAsia="zh-CN"/>
        </w:rPr>
        <w:t>for single TB or slot for multiple TBs,</w:t>
      </w:r>
      <w:r w:rsidRPr="003046A2">
        <w:rPr>
          <w:rFonts w:eastAsia="SimSun"/>
          <w:b/>
          <w:bCs/>
          <w:sz w:val="21"/>
          <w:szCs w:val="21"/>
          <w:lang w:eastAsia="zh-CN"/>
        </w:rPr>
        <w:t xml:space="preserve"> </w:t>
      </w:r>
      <w:r w:rsidRPr="009112F5">
        <w:rPr>
          <w:rFonts w:eastAsia="SimSun"/>
          <w:b/>
          <w:bCs/>
          <w:sz w:val="21"/>
          <w:szCs w:val="21"/>
          <w:lang w:eastAsia="zh-CN"/>
        </w:rPr>
        <w:t>of joint channel estimation.</w:t>
      </w:r>
    </w:p>
    <w:p w14:paraId="186875FC" w14:textId="7A8307C1" w:rsidR="00C45FD2" w:rsidRDefault="00C45FD2" w:rsidP="00BC26AF">
      <w:pPr>
        <w:rPr>
          <w:rFonts w:eastAsia="SimSun"/>
          <w:b/>
          <w:bCs/>
          <w:sz w:val="21"/>
          <w:szCs w:val="21"/>
          <w:lang w:eastAsia="zh-CN"/>
        </w:rPr>
      </w:pPr>
    </w:p>
    <w:p w14:paraId="0FCD74B2" w14:textId="760C8E4C" w:rsidR="00C45FD2" w:rsidRPr="00C45FD2" w:rsidRDefault="00C45FD2" w:rsidP="00BC26AF">
      <w:pPr>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sidRPr="00241B67">
        <w:rPr>
          <w:rFonts w:eastAsia="游明朝"/>
          <w:b/>
          <w:bCs/>
          <w:sz w:val="22"/>
          <w:szCs w:val="22"/>
          <w:lang w:val="en-US"/>
        </w:rPr>
        <w:t xml:space="preserve"> </w:t>
      </w:r>
      <w:r>
        <w:rPr>
          <w:rFonts w:eastAsia="游明朝"/>
          <w:b/>
          <w:bCs/>
          <w:sz w:val="22"/>
          <w:szCs w:val="22"/>
          <w:lang w:val="en-US"/>
        </w:rPr>
        <w:t xml:space="preserve">Determine </w:t>
      </w:r>
      <w:r w:rsidRPr="00170012">
        <w:rPr>
          <w:rFonts w:eastAsia="游明朝"/>
          <w:b/>
          <w:bCs/>
          <w:sz w:val="22"/>
          <w:szCs w:val="22"/>
          <w:lang w:val="en-US"/>
        </w:rPr>
        <w:t>a starting point and size of</w:t>
      </w:r>
      <w:r w:rsidRPr="00241B67">
        <w:rPr>
          <w:rFonts w:eastAsia="游明朝"/>
          <w:b/>
          <w:bCs/>
          <w:sz w:val="22"/>
          <w:szCs w:val="22"/>
          <w:lang w:val="en-US"/>
        </w:rPr>
        <w:t xml:space="preserve"> time domain window</w:t>
      </w:r>
      <w:r>
        <w:rPr>
          <w:rFonts w:eastAsia="游明朝"/>
          <w:b/>
          <w:bCs/>
          <w:sz w:val="22"/>
          <w:szCs w:val="22"/>
          <w:lang w:val="en-US"/>
        </w:rPr>
        <w:t>s</w:t>
      </w:r>
      <w:r w:rsidRPr="00241B67">
        <w:rPr>
          <w:rFonts w:eastAsia="游明朝"/>
          <w:b/>
          <w:bCs/>
          <w:sz w:val="22"/>
          <w:szCs w:val="22"/>
          <w:lang w:val="en-US"/>
        </w:rPr>
        <w:t xml:space="preserve"> </w:t>
      </w:r>
      <w:r w:rsidRPr="00982F66">
        <w:rPr>
          <w:rFonts w:eastAsia="游明朝"/>
          <w:b/>
          <w:bCs/>
          <w:sz w:val="22"/>
          <w:szCs w:val="22"/>
          <w:lang w:val="en-US"/>
        </w:rPr>
        <w:t>based on allocated PUSCH resources</w:t>
      </w:r>
      <w:r>
        <w:rPr>
          <w:rFonts w:eastAsia="游明朝"/>
          <w:b/>
          <w:bCs/>
          <w:sz w:val="22"/>
          <w:szCs w:val="22"/>
          <w:lang w:val="en-US"/>
        </w:rPr>
        <w:t>.</w:t>
      </w:r>
    </w:p>
    <w:p w14:paraId="1C2DCCC4" w14:textId="3A881354" w:rsidR="00BC26AF" w:rsidRDefault="00BC26AF" w:rsidP="00137FAA"/>
    <w:p w14:paraId="5A9CFBAF" w14:textId="77777777" w:rsidR="00BC26AF" w:rsidRPr="00241B67" w:rsidRDefault="00BC26AF" w:rsidP="00BC26AF">
      <w:pPr>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241B67">
        <w:rPr>
          <w:rFonts w:eastAsia="游明朝"/>
          <w:b/>
          <w:bCs/>
          <w:sz w:val="22"/>
          <w:szCs w:val="22"/>
          <w:lang w:val="en-US"/>
        </w:rPr>
        <w:t xml:space="preserve"> Indicate the time domain window size </w:t>
      </w:r>
      <w:r>
        <w:rPr>
          <w:rFonts w:eastAsia="游明朝"/>
          <w:b/>
          <w:bCs/>
          <w:sz w:val="22"/>
          <w:szCs w:val="22"/>
          <w:lang w:val="en-US"/>
        </w:rPr>
        <w:t xml:space="preserve">by DCI for </w:t>
      </w:r>
      <w:r w:rsidRPr="00BD2A13">
        <w:rPr>
          <w:rFonts w:eastAsia="游明朝"/>
          <w:b/>
          <w:bCs/>
          <w:sz w:val="22"/>
          <w:szCs w:val="22"/>
          <w:lang w:val="en-US"/>
        </w:rPr>
        <w:t>PUSCH transmissions dynamically scheduled by an UL grant in DCI</w:t>
      </w:r>
      <w:r>
        <w:rPr>
          <w:rFonts w:eastAsia="游明朝"/>
          <w:b/>
          <w:bCs/>
          <w:sz w:val="22"/>
          <w:szCs w:val="22"/>
          <w:lang w:val="en-US"/>
        </w:rPr>
        <w:t xml:space="preserve"> and by RRC signalings for </w:t>
      </w:r>
      <w:r w:rsidRPr="00793F14">
        <w:rPr>
          <w:rFonts w:eastAsia="游明朝"/>
          <w:b/>
          <w:bCs/>
          <w:sz w:val="22"/>
          <w:szCs w:val="22"/>
          <w:lang w:val="en-US"/>
        </w:rPr>
        <w:t xml:space="preserve">configured grant type </w:t>
      </w:r>
      <w:r>
        <w:rPr>
          <w:rFonts w:eastAsia="游明朝"/>
          <w:b/>
          <w:bCs/>
          <w:sz w:val="22"/>
          <w:szCs w:val="22"/>
          <w:lang w:val="en-US"/>
        </w:rPr>
        <w:t>1</w:t>
      </w:r>
      <w:r w:rsidRPr="00793F14">
        <w:rPr>
          <w:rFonts w:eastAsia="游明朝"/>
          <w:b/>
          <w:bCs/>
          <w:sz w:val="22"/>
          <w:szCs w:val="22"/>
          <w:lang w:val="en-US"/>
        </w:rPr>
        <w:t xml:space="preserve"> PUSCH transmissions</w:t>
      </w:r>
      <w:r>
        <w:rPr>
          <w:rFonts w:eastAsia="游明朝"/>
          <w:b/>
          <w:bCs/>
          <w:sz w:val="22"/>
          <w:szCs w:val="22"/>
          <w:lang w:val="en-US"/>
        </w:rPr>
        <w:t>.</w:t>
      </w:r>
    </w:p>
    <w:p w14:paraId="115A51D0" w14:textId="5101594D" w:rsidR="00BC26AF" w:rsidRPr="00BC26AF" w:rsidRDefault="00BC26AF" w:rsidP="00137FAA">
      <w:pPr>
        <w:rPr>
          <w:lang w:val="en-US"/>
        </w:rPr>
      </w:pPr>
    </w:p>
    <w:p w14:paraId="088D6E09" w14:textId="77777777" w:rsidR="00186829" w:rsidRDefault="00186829" w:rsidP="0018682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The duration per frequency hop should be implicitly determined by the time domain window, where 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w:t>
      </w:r>
      <w:r>
        <w:rPr>
          <w:rFonts w:eastAsia="游明朝"/>
          <w:b/>
          <w:bCs/>
          <w:sz w:val="22"/>
          <w:szCs w:val="22"/>
        </w:rPr>
        <w:t>is</w:t>
      </w:r>
      <w:r w:rsidRPr="0016183E">
        <w:rPr>
          <w:rFonts w:eastAsia="游明朝"/>
          <w:b/>
          <w:bCs/>
          <w:sz w:val="22"/>
          <w:szCs w:val="22"/>
        </w:rPr>
        <w:t xml:space="preserve"> </w:t>
      </w:r>
      <w:r>
        <w:rPr>
          <w:rFonts w:eastAsia="游明朝"/>
          <w:b/>
          <w:bCs/>
          <w:sz w:val="22"/>
          <w:szCs w:val="22"/>
        </w:rPr>
        <w:t xml:space="preserve">equal to </w:t>
      </w:r>
      <w:r w:rsidRPr="0016183E">
        <w:rPr>
          <w:rFonts w:eastAsia="游明朝"/>
          <w:b/>
          <w:bCs/>
          <w:sz w:val="22"/>
          <w:szCs w:val="22"/>
        </w:rPr>
        <w:t>a time domain window</w:t>
      </w:r>
      <w:r>
        <w:rPr>
          <w:rFonts w:eastAsia="游明朝"/>
          <w:b/>
          <w:bCs/>
          <w:sz w:val="22"/>
          <w:szCs w:val="22"/>
        </w:rPr>
        <w:t xml:space="preserve"> size for joint channel estimation.</w:t>
      </w:r>
    </w:p>
    <w:p w14:paraId="046096FF" w14:textId="77777777" w:rsidR="00186829" w:rsidRPr="00186829" w:rsidRDefault="00186829" w:rsidP="00137FAA"/>
    <w:p w14:paraId="370592D0" w14:textId="5042B627" w:rsidR="00C45FD2" w:rsidRPr="00EB6FBA" w:rsidRDefault="00C45FD2" w:rsidP="00C45FD2">
      <w:pPr>
        <w:spacing w:afterLines="50" w:after="120"/>
        <w:jc w:val="both"/>
        <w:rPr>
          <w:rFonts w:eastAsia="游明朝"/>
          <w:b/>
          <w:sz w:val="22"/>
          <w:szCs w:val="22"/>
          <w:lang w:val="en-US"/>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sidRPr="00EB6FBA">
        <w:rPr>
          <w:rFonts w:eastAsia="游明朝"/>
          <w:b/>
          <w:bCs/>
          <w:sz w:val="22"/>
          <w:szCs w:val="22"/>
          <w:lang w:val="en-US"/>
        </w:rPr>
        <w:t>A time domain window should not be longer than necessary to update power and frequency offsets frequently enough</w:t>
      </w:r>
      <w:r>
        <w:rPr>
          <w:rFonts w:eastAsia="游明朝"/>
          <w:b/>
          <w:bCs/>
          <w:sz w:val="22"/>
          <w:szCs w:val="22"/>
          <w:lang w:val="en-US"/>
        </w:rPr>
        <w:t>.</w:t>
      </w:r>
    </w:p>
    <w:p w14:paraId="6F44A1F1" w14:textId="77777777" w:rsidR="00C45FD2" w:rsidRPr="00C45FD2" w:rsidRDefault="00C45FD2" w:rsidP="00137FAA">
      <w:pPr>
        <w:rPr>
          <w:lang w:val="en-US"/>
        </w:rPr>
      </w:pPr>
    </w:p>
    <w:p w14:paraId="51CCC5B5" w14:textId="46F143AA" w:rsidR="00BC26AF" w:rsidRPr="00F31A9B" w:rsidRDefault="00BC26AF" w:rsidP="00BC26AF">
      <w:pPr>
        <w:spacing w:afterLines="50" w:after="120"/>
        <w:jc w:val="both"/>
        <w:rPr>
          <w:sz w:val="22"/>
          <w:szCs w:val="22"/>
        </w:rPr>
      </w:pPr>
      <w:r>
        <w:rPr>
          <w:rFonts w:eastAsia="游明朝"/>
          <w:b/>
          <w:sz w:val="22"/>
          <w:szCs w:val="22"/>
          <w:u w:val="single"/>
        </w:rPr>
        <w:t xml:space="preserve">Observation </w:t>
      </w:r>
      <w:r w:rsidR="00C45FD2">
        <w:rPr>
          <w:rFonts w:eastAsia="游明朝"/>
          <w:b/>
          <w:sz w:val="22"/>
          <w:szCs w:val="22"/>
          <w:u w:val="single"/>
        </w:rPr>
        <w:t>2</w:t>
      </w:r>
      <w:r>
        <w:rPr>
          <w:rFonts w:eastAsia="游明朝" w:hint="eastAsia"/>
          <w:b/>
          <w:sz w:val="22"/>
          <w:szCs w:val="22"/>
        </w:rPr>
        <w:t xml:space="preserve">: </w:t>
      </w:r>
      <w:r>
        <w:rPr>
          <w:rFonts w:eastAsia="游明朝"/>
          <w:b/>
          <w:sz w:val="22"/>
          <w:szCs w:val="22"/>
        </w:rPr>
        <w:t>Applying joint channel estimation over 2 slots and 4 slots bring</w:t>
      </w:r>
      <w:r>
        <w:rPr>
          <w:rFonts w:eastAsia="游明朝" w:hint="eastAsia"/>
          <w:b/>
          <w:sz w:val="22"/>
          <w:szCs w:val="22"/>
        </w:rPr>
        <w:t>s</w:t>
      </w:r>
      <w:r>
        <w:rPr>
          <w:rFonts w:eastAsia="游明朝"/>
          <w:b/>
          <w:sz w:val="22"/>
          <w:szCs w:val="22"/>
        </w:rPr>
        <w:t xml:space="preserve"> a gain of 0.72 dB and 1.02 dB, respectively. </w:t>
      </w:r>
    </w:p>
    <w:p w14:paraId="6A590F9D" w14:textId="48B747D3" w:rsidR="00BC26AF" w:rsidRDefault="00BC26AF" w:rsidP="00137FAA"/>
    <w:p w14:paraId="72DC5C4A" w14:textId="77B0DC77" w:rsidR="00BC26AF" w:rsidRPr="00F31A9B" w:rsidRDefault="00BC26AF" w:rsidP="00BC26AF">
      <w:pPr>
        <w:spacing w:afterLines="50" w:after="120"/>
        <w:jc w:val="both"/>
        <w:rPr>
          <w:sz w:val="22"/>
          <w:szCs w:val="22"/>
        </w:rPr>
      </w:pPr>
      <w:r>
        <w:rPr>
          <w:rFonts w:eastAsia="游明朝"/>
          <w:b/>
          <w:sz w:val="22"/>
          <w:szCs w:val="22"/>
          <w:u w:val="single"/>
        </w:rPr>
        <w:t xml:space="preserve">Observation </w:t>
      </w:r>
      <w:r w:rsidR="00C45FD2">
        <w:rPr>
          <w:rFonts w:eastAsia="游明朝"/>
          <w:b/>
          <w:sz w:val="22"/>
          <w:szCs w:val="22"/>
          <w:u w:val="single"/>
        </w:rPr>
        <w:t>3</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in PUSCH repetitions. </w:t>
      </w:r>
    </w:p>
    <w:p w14:paraId="3A4B3927" w14:textId="0816C128" w:rsidR="00BC26AF" w:rsidRDefault="00BC26AF" w:rsidP="00137FAA"/>
    <w:p w14:paraId="5F645174" w14:textId="394BB03E" w:rsidR="00BC26AF" w:rsidRPr="00F31A9B" w:rsidRDefault="00BC26AF" w:rsidP="00BC26AF">
      <w:pPr>
        <w:spacing w:afterLines="50" w:after="120"/>
        <w:jc w:val="both"/>
        <w:rPr>
          <w:sz w:val="22"/>
          <w:szCs w:val="22"/>
        </w:rPr>
      </w:pPr>
      <w:r>
        <w:rPr>
          <w:rFonts w:eastAsia="游明朝"/>
          <w:b/>
          <w:sz w:val="22"/>
          <w:szCs w:val="22"/>
          <w:u w:val="single"/>
        </w:rPr>
        <w:t xml:space="preserve">Observation </w:t>
      </w:r>
      <w:r w:rsidR="00C45FD2">
        <w:rPr>
          <w:rFonts w:eastAsia="游明朝"/>
          <w:b/>
          <w:sz w:val="22"/>
          <w:szCs w:val="22"/>
          <w:u w:val="single"/>
        </w:rPr>
        <w:t>4</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The largest gain can be achieved when the duration per hop is equal to the time domain window size</w:t>
      </w:r>
      <w:r>
        <w:rPr>
          <w:rFonts w:eastAsia="游明朝"/>
          <w:b/>
          <w:sz w:val="22"/>
          <w:szCs w:val="22"/>
        </w:rPr>
        <w:t>.</w:t>
      </w:r>
    </w:p>
    <w:p w14:paraId="1BE4D344" w14:textId="77777777" w:rsidR="00186829" w:rsidRDefault="00186829" w:rsidP="00186829">
      <w:pPr>
        <w:spacing w:afterLines="50" w:after="120"/>
        <w:jc w:val="both"/>
        <w:rPr>
          <w:rFonts w:eastAsiaTheme="minorEastAsia"/>
          <w:sz w:val="22"/>
          <w:szCs w:val="22"/>
        </w:rPr>
      </w:pPr>
    </w:p>
    <w:p w14:paraId="3489990B" w14:textId="77777777" w:rsidR="00186829" w:rsidRDefault="00186829" w:rsidP="00186829">
      <w:pPr>
        <w:spacing w:afterLines="50" w:after="120"/>
        <w:jc w:val="both"/>
        <w:rPr>
          <w:sz w:val="22"/>
          <w:szCs w:val="22"/>
        </w:rPr>
      </w:pPr>
      <w:r>
        <w:rPr>
          <w:rFonts w:eastAsia="游明朝"/>
          <w:b/>
          <w:sz w:val="22"/>
          <w:szCs w:val="22"/>
          <w:u w:val="single"/>
        </w:rPr>
        <w:lastRenderedPageBreak/>
        <w:t>Observation</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w:t>
      </w:r>
      <w:r>
        <w:rPr>
          <w:rFonts w:eastAsia="游明朝"/>
          <w:b/>
          <w:bCs/>
          <w:sz w:val="22"/>
          <w:szCs w:val="22"/>
        </w:rPr>
        <w:t xml:space="preserve">frequency </w:t>
      </w:r>
      <w:r w:rsidRPr="0016183E">
        <w:rPr>
          <w:rFonts w:eastAsia="游明朝"/>
          <w:b/>
          <w:bCs/>
          <w:sz w:val="22"/>
          <w:szCs w:val="22"/>
        </w:rPr>
        <w:t xml:space="preserve">hop should be </w:t>
      </w:r>
      <w:r>
        <w:rPr>
          <w:rFonts w:eastAsia="游明朝"/>
          <w:b/>
          <w:bCs/>
          <w:sz w:val="22"/>
          <w:szCs w:val="22"/>
        </w:rPr>
        <w:t xml:space="preserve">equal to or longer than </w:t>
      </w:r>
      <w:r w:rsidRPr="0016183E">
        <w:rPr>
          <w:rFonts w:eastAsia="游明朝"/>
          <w:b/>
          <w:bCs/>
          <w:sz w:val="22"/>
          <w:szCs w:val="22"/>
        </w:rPr>
        <w:t>a time domain window</w:t>
      </w:r>
      <w:r>
        <w:rPr>
          <w:rFonts w:eastAsia="游明朝"/>
          <w:b/>
          <w:bCs/>
          <w:sz w:val="22"/>
          <w:szCs w:val="22"/>
        </w:rPr>
        <w:t xml:space="preserve"> for joint channel estimation, considering the total gain of frequency diversity and joint channel estimation.</w:t>
      </w:r>
    </w:p>
    <w:p w14:paraId="6BFCE183" w14:textId="77777777" w:rsidR="00BC26AF" w:rsidRPr="00186829" w:rsidRDefault="00BC26AF"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60D02DB" w14:textId="4A0B1A76" w:rsidR="00315BDB" w:rsidRPr="00E519D6" w:rsidRDefault="00556590" w:rsidP="00556590">
      <w:pPr>
        <w:pStyle w:val="aff6"/>
        <w:numPr>
          <w:ilvl w:val="0"/>
          <w:numId w:val="4"/>
        </w:numPr>
        <w:spacing w:afterLines="50" w:after="120"/>
        <w:ind w:leftChars="0"/>
        <w:jc w:val="both"/>
      </w:pPr>
      <w:r w:rsidRPr="009C5402">
        <w:rPr>
          <w:sz w:val="22"/>
          <w:szCs w:val="22"/>
        </w:rPr>
        <w:t>3GPP RAN1 #10</w:t>
      </w:r>
      <w:r>
        <w:rPr>
          <w:sz w:val="22"/>
          <w:szCs w:val="22"/>
        </w:rPr>
        <w:t>4</w:t>
      </w:r>
      <w:r w:rsidRPr="009C5402">
        <w:rPr>
          <w:sz w:val="22"/>
          <w:szCs w:val="22"/>
        </w:rPr>
        <w:t>-e meeting, chairman’s notes</w:t>
      </w:r>
      <w:r w:rsidR="009F15EC">
        <w:rPr>
          <w:sz w:val="22"/>
          <w:szCs w:val="22"/>
        </w:rPr>
        <w:t>.</w:t>
      </w:r>
    </w:p>
    <w:p w14:paraId="60E270C0" w14:textId="50A32E58" w:rsidR="005667B6" w:rsidRPr="00703A66" w:rsidRDefault="00E519D6" w:rsidP="00E519D6">
      <w:pPr>
        <w:pStyle w:val="aff6"/>
        <w:numPr>
          <w:ilvl w:val="0"/>
          <w:numId w:val="4"/>
        </w:numPr>
        <w:spacing w:afterLines="50" w:after="120"/>
        <w:ind w:leftChars="0"/>
        <w:jc w:val="both"/>
      </w:pPr>
      <w:r w:rsidRPr="009C5402">
        <w:rPr>
          <w:sz w:val="22"/>
          <w:szCs w:val="22"/>
        </w:rPr>
        <w:t>3GPP RAN1 #10</w:t>
      </w:r>
      <w:r>
        <w:rPr>
          <w:sz w:val="22"/>
          <w:szCs w:val="22"/>
        </w:rPr>
        <w:t>4bis</w:t>
      </w:r>
      <w:r w:rsidRPr="009C5402">
        <w:rPr>
          <w:sz w:val="22"/>
          <w:szCs w:val="22"/>
        </w:rPr>
        <w:t>-e meeting, chairman’s notes</w:t>
      </w:r>
      <w:r>
        <w:rPr>
          <w:sz w:val="22"/>
          <w:szCs w:val="22"/>
        </w:rPr>
        <w:t>.</w:t>
      </w:r>
    </w:p>
    <w:sectPr w:rsidR="005667B6" w:rsidRPr="00703A6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2FF4" w14:textId="77777777" w:rsidR="00BB333D" w:rsidRDefault="00BB333D">
      <w:r>
        <w:separator/>
      </w:r>
    </w:p>
  </w:endnote>
  <w:endnote w:type="continuationSeparator" w:id="0">
    <w:p w14:paraId="04B9874B" w14:textId="77777777" w:rsidR="00BB333D" w:rsidRDefault="00BB333D">
      <w:r>
        <w:continuationSeparator/>
      </w:r>
    </w:p>
  </w:endnote>
  <w:endnote w:type="continuationNotice" w:id="1">
    <w:p w14:paraId="66B9E66C" w14:textId="77777777" w:rsidR="00BB333D" w:rsidRDefault="00BB3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84CDC1"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413D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413DB">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B4210" w14:textId="77777777" w:rsidR="00BB333D" w:rsidRDefault="00BB333D">
      <w:r>
        <w:separator/>
      </w:r>
    </w:p>
  </w:footnote>
  <w:footnote w:type="continuationSeparator" w:id="0">
    <w:p w14:paraId="014E8B7B" w14:textId="77777777" w:rsidR="00BB333D" w:rsidRDefault="00BB333D">
      <w:r>
        <w:continuationSeparator/>
      </w:r>
    </w:p>
  </w:footnote>
  <w:footnote w:type="continuationNotice" w:id="1">
    <w:p w14:paraId="4D4B0CF9" w14:textId="77777777" w:rsidR="00BB333D" w:rsidRDefault="00BB33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89D68D1"/>
    <w:multiLevelType w:val="hybridMultilevel"/>
    <w:tmpl w:val="7DF0CCDA"/>
    <w:lvl w:ilvl="0" w:tplc="666A460A">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43DD7"/>
    <w:multiLevelType w:val="hybridMultilevel"/>
    <w:tmpl w:val="25B03F38"/>
    <w:lvl w:ilvl="0" w:tplc="666A460A">
      <w:start w:val="1"/>
      <w:numFmt w:val="bullet"/>
      <w:lvlText w:val=""/>
      <w:lvlJc w:val="left"/>
      <w:pPr>
        <w:ind w:left="1140" w:hanging="420"/>
      </w:pPr>
      <w:rPr>
        <w:rFonts w:ascii="Wingdings" w:hAnsi="Wingdings" w:hint="default"/>
      </w:rPr>
    </w:lvl>
    <w:lvl w:ilvl="1" w:tplc="5A2828D8">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397038D1"/>
    <w:multiLevelType w:val="hybridMultilevel"/>
    <w:tmpl w:val="B5AABB76"/>
    <w:lvl w:ilvl="0" w:tplc="04D49B18">
      <w:start w:val="1"/>
      <w:numFmt w:val="bullet"/>
      <w:lvlText w:val=""/>
      <w:lvlJc w:val="left"/>
      <w:pPr>
        <w:ind w:left="1140" w:hanging="420"/>
      </w:pPr>
      <w:rPr>
        <w:rFonts w:ascii="Wingdings" w:hAnsi="Wingdings" w:hint="default"/>
      </w:rPr>
    </w:lvl>
    <w:lvl w:ilvl="1" w:tplc="DB60718C">
      <w:start w:val="1"/>
      <w:numFmt w:val="bullet"/>
      <w:lvlText w:val="•"/>
      <w:lvlJc w:val="left"/>
      <w:pPr>
        <w:ind w:left="1560" w:hanging="420"/>
      </w:pPr>
      <w:rPr>
        <w:rFonts w:ascii="Arial" w:hAnsi="Arial" w:cs="Times New Roman"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98C34D3"/>
    <w:multiLevelType w:val="multilevel"/>
    <w:tmpl w:val="004E28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5C7B17"/>
    <w:multiLevelType w:val="hybridMultilevel"/>
    <w:tmpl w:val="FB56A24A"/>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D83E44"/>
    <w:multiLevelType w:val="hybridMultilevel"/>
    <w:tmpl w:val="E44A7482"/>
    <w:lvl w:ilvl="0" w:tplc="5A2828D8">
      <w:start w:val="1"/>
      <w:numFmt w:val="bullet"/>
      <w:lvlText w:val=""/>
      <w:lvlJc w:val="left"/>
      <w:pPr>
        <w:ind w:left="1603" w:hanging="420"/>
      </w:pPr>
      <w:rPr>
        <w:rFonts w:ascii="Wingdings" w:hAnsi="Wingdings" w:hint="default"/>
      </w:rPr>
    </w:lvl>
    <w:lvl w:ilvl="1" w:tplc="04090003">
      <w:start w:val="1"/>
      <w:numFmt w:val="bullet"/>
      <w:lvlText w:val=""/>
      <w:lvlJc w:val="left"/>
      <w:pPr>
        <w:ind w:left="2023" w:hanging="420"/>
      </w:pPr>
      <w:rPr>
        <w:rFonts w:ascii="Wingdings" w:hAnsi="Wingdings" w:hint="default"/>
      </w:rPr>
    </w:lvl>
    <w:lvl w:ilvl="2" w:tplc="04090005">
      <w:start w:val="1"/>
      <w:numFmt w:val="bullet"/>
      <w:lvlText w:val=""/>
      <w:lvlJc w:val="left"/>
      <w:pPr>
        <w:ind w:left="2443" w:hanging="420"/>
      </w:pPr>
      <w:rPr>
        <w:rFonts w:ascii="Wingdings" w:hAnsi="Wingdings" w:hint="default"/>
      </w:rPr>
    </w:lvl>
    <w:lvl w:ilvl="3" w:tplc="04090001">
      <w:start w:val="1"/>
      <w:numFmt w:val="bullet"/>
      <w:lvlText w:val=""/>
      <w:lvlJc w:val="left"/>
      <w:pPr>
        <w:ind w:left="2863" w:hanging="420"/>
      </w:pPr>
      <w:rPr>
        <w:rFonts w:ascii="Wingdings" w:hAnsi="Wingdings" w:hint="default"/>
      </w:rPr>
    </w:lvl>
    <w:lvl w:ilvl="4" w:tplc="04090003">
      <w:start w:val="1"/>
      <w:numFmt w:val="bullet"/>
      <w:lvlText w:val=""/>
      <w:lvlJc w:val="left"/>
      <w:pPr>
        <w:ind w:left="3283" w:hanging="420"/>
      </w:pPr>
      <w:rPr>
        <w:rFonts w:ascii="Wingdings" w:hAnsi="Wingdings" w:hint="default"/>
      </w:rPr>
    </w:lvl>
    <w:lvl w:ilvl="5" w:tplc="04090005">
      <w:start w:val="1"/>
      <w:numFmt w:val="bullet"/>
      <w:lvlText w:val=""/>
      <w:lvlJc w:val="left"/>
      <w:pPr>
        <w:ind w:left="3703" w:hanging="420"/>
      </w:pPr>
      <w:rPr>
        <w:rFonts w:ascii="Wingdings" w:hAnsi="Wingdings" w:hint="default"/>
      </w:rPr>
    </w:lvl>
    <w:lvl w:ilvl="6" w:tplc="04090001">
      <w:start w:val="1"/>
      <w:numFmt w:val="bullet"/>
      <w:lvlText w:val=""/>
      <w:lvlJc w:val="left"/>
      <w:pPr>
        <w:ind w:left="4123" w:hanging="420"/>
      </w:pPr>
      <w:rPr>
        <w:rFonts w:ascii="Wingdings" w:hAnsi="Wingdings" w:hint="default"/>
      </w:rPr>
    </w:lvl>
    <w:lvl w:ilvl="7" w:tplc="04090003">
      <w:start w:val="1"/>
      <w:numFmt w:val="bullet"/>
      <w:lvlText w:val=""/>
      <w:lvlJc w:val="left"/>
      <w:pPr>
        <w:ind w:left="4543" w:hanging="420"/>
      </w:pPr>
      <w:rPr>
        <w:rFonts w:ascii="Wingdings" w:hAnsi="Wingdings" w:hint="default"/>
      </w:rPr>
    </w:lvl>
    <w:lvl w:ilvl="8" w:tplc="04090005">
      <w:start w:val="1"/>
      <w:numFmt w:val="bullet"/>
      <w:lvlText w:val=""/>
      <w:lvlJc w:val="left"/>
      <w:pPr>
        <w:ind w:left="4963"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6A5F44"/>
    <w:multiLevelType w:val="hybridMultilevel"/>
    <w:tmpl w:val="DD083AA8"/>
    <w:lvl w:ilvl="0" w:tplc="666A460A">
      <w:start w:val="1"/>
      <w:numFmt w:val="bullet"/>
      <w:lvlText w:val=""/>
      <w:lvlJc w:val="left"/>
      <w:pPr>
        <w:ind w:left="1140" w:hanging="420"/>
      </w:pPr>
      <w:rPr>
        <w:rFonts w:ascii="Wingdings" w:hAnsi="Wingdings" w:hint="default"/>
      </w:rPr>
    </w:lvl>
    <w:lvl w:ilvl="1" w:tplc="DB60718C">
      <w:start w:val="1"/>
      <w:numFmt w:val="bullet"/>
      <w:lvlText w:val="•"/>
      <w:lvlJc w:val="left"/>
      <w:pPr>
        <w:ind w:left="1560" w:hanging="420"/>
      </w:pPr>
      <w:rPr>
        <w:rFonts w:ascii="Arial" w:hAnsi="Arial" w:cs="Times New Roman"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
  </w:num>
  <w:num w:numId="2">
    <w:abstractNumId w:val="27"/>
  </w:num>
  <w:num w:numId="3">
    <w:abstractNumId w:val="10"/>
  </w:num>
  <w:num w:numId="4">
    <w:abstractNumId w:val="6"/>
  </w:num>
  <w:num w:numId="5">
    <w:abstractNumId w:val="30"/>
  </w:num>
  <w:num w:numId="6">
    <w:abstractNumId w:val="23"/>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9"/>
  </w:num>
  <w:num w:numId="11">
    <w:abstractNumId w:val="29"/>
  </w:num>
  <w:num w:numId="12">
    <w:abstractNumId w:val="14"/>
    <w:lvlOverride w:ilvl="0">
      <w:startOverride w:val="1"/>
    </w:lvlOverride>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2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24"/>
  </w:num>
  <w:num w:numId="26">
    <w:abstractNumId w:val="12"/>
  </w:num>
  <w:num w:numId="27">
    <w:abstractNumId w:val="18"/>
  </w:num>
  <w:num w:numId="28">
    <w:abstractNumId w:val="5"/>
  </w:num>
  <w:num w:numId="29">
    <w:abstractNumId w:val="26"/>
  </w:num>
  <w:num w:numId="30">
    <w:abstractNumId w:val="4"/>
  </w:num>
  <w:num w:numId="31">
    <w:abstractNumId w:val="21"/>
  </w:num>
  <w:num w:numId="32">
    <w:abstractNumId w:val="13"/>
  </w:num>
  <w:num w:numId="33">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38"/>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B98"/>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6B4"/>
    <w:rsid w:val="0005380A"/>
    <w:rsid w:val="00053994"/>
    <w:rsid w:val="00053E6A"/>
    <w:rsid w:val="00054CED"/>
    <w:rsid w:val="00054DAD"/>
    <w:rsid w:val="00055087"/>
    <w:rsid w:val="000550B8"/>
    <w:rsid w:val="000553DE"/>
    <w:rsid w:val="0005593A"/>
    <w:rsid w:val="00055F29"/>
    <w:rsid w:val="0005627D"/>
    <w:rsid w:val="000563A7"/>
    <w:rsid w:val="00056631"/>
    <w:rsid w:val="00056AD5"/>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190"/>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252"/>
    <w:rsid w:val="00071382"/>
    <w:rsid w:val="0007185A"/>
    <w:rsid w:val="00071987"/>
    <w:rsid w:val="00071BE3"/>
    <w:rsid w:val="00071D02"/>
    <w:rsid w:val="00071D9C"/>
    <w:rsid w:val="00071E73"/>
    <w:rsid w:val="0007200D"/>
    <w:rsid w:val="00072332"/>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7B1"/>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98B"/>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510"/>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5"/>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C5"/>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AD5"/>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6989"/>
    <w:rsid w:val="0015715F"/>
    <w:rsid w:val="0015737C"/>
    <w:rsid w:val="001573EC"/>
    <w:rsid w:val="00157421"/>
    <w:rsid w:val="0015784C"/>
    <w:rsid w:val="0015786C"/>
    <w:rsid w:val="001606A8"/>
    <w:rsid w:val="00160971"/>
    <w:rsid w:val="00160C5E"/>
    <w:rsid w:val="00160E1D"/>
    <w:rsid w:val="00160F8E"/>
    <w:rsid w:val="00161061"/>
    <w:rsid w:val="0016146D"/>
    <w:rsid w:val="0016183E"/>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12"/>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829"/>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38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48"/>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346"/>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B67"/>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FD0"/>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7B2"/>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2EE"/>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D9"/>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2FDC"/>
    <w:rsid w:val="00303010"/>
    <w:rsid w:val="00303298"/>
    <w:rsid w:val="0030361D"/>
    <w:rsid w:val="00303711"/>
    <w:rsid w:val="00303765"/>
    <w:rsid w:val="00303E27"/>
    <w:rsid w:val="00303E7C"/>
    <w:rsid w:val="003046A2"/>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8AA"/>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5E9"/>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D0"/>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1DA3"/>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31E"/>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04E"/>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1E0C"/>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A1"/>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0DB"/>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789"/>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28"/>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5D4E"/>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5F2B"/>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889"/>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3BC"/>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590"/>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7B6"/>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66"/>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DF7"/>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5E7"/>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3C4"/>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0A5F"/>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3EC2"/>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594"/>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3DB"/>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09A"/>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B2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9784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38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170"/>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85"/>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3E0"/>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2B0"/>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2E"/>
    <w:rsid w:val="00792AD3"/>
    <w:rsid w:val="00792C4E"/>
    <w:rsid w:val="00792F13"/>
    <w:rsid w:val="00793202"/>
    <w:rsid w:val="00793876"/>
    <w:rsid w:val="00793898"/>
    <w:rsid w:val="00793E04"/>
    <w:rsid w:val="00793F05"/>
    <w:rsid w:val="00793F14"/>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2DD"/>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5F3F"/>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1F"/>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0FB6"/>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2F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57DE0"/>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D45"/>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F66"/>
    <w:rsid w:val="00983644"/>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5A9"/>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285"/>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5EC"/>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5D6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E3C"/>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3B3"/>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0F9B"/>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6CA"/>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0FD5"/>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E9B"/>
    <w:rsid w:val="00B75806"/>
    <w:rsid w:val="00B76DD1"/>
    <w:rsid w:val="00B76E3B"/>
    <w:rsid w:val="00B77725"/>
    <w:rsid w:val="00B77881"/>
    <w:rsid w:val="00B77916"/>
    <w:rsid w:val="00B801AB"/>
    <w:rsid w:val="00B804AE"/>
    <w:rsid w:val="00B8054A"/>
    <w:rsid w:val="00B80772"/>
    <w:rsid w:val="00B80992"/>
    <w:rsid w:val="00B809C0"/>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A1A"/>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3D"/>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E5F"/>
    <w:rsid w:val="00BB7F1D"/>
    <w:rsid w:val="00BC008F"/>
    <w:rsid w:val="00BC00DA"/>
    <w:rsid w:val="00BC1780"/>
    <w:rsid w:val="00BC194E"/>
    <w:rsid w:val="00BC20C3"/>
    <w:rsid w:val="00BC26AF"/>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A13"/>
    <w:rsid w:val="00BD2B57"/>
    <w:rsid w:val="00BD3537"/>
    <w:rsid w:val="00BD39EA"/>
    <w:rsid w:val="00BD3A94"/>
    <w:rsid w:val="00BD3F08"/>
    <w:rsid w:val="00BD401D"/>
    <w:rsid w:val="00BD48D9"/>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CFA"/>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295"/>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5FD2"/>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57F67"/>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31B"/>
    <w:rsid w:val="00C71516"/>
    <w:rsid w:val="00C71C7F"/>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8F"/>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AFB"/>
    <w:rsid w:val="00D60CA9"/>
    <w:rsid w:val="00D6120F"/>
    <w:rsid w:val="00D613BE"/>
    <w:rsid w:val="00D614E7"/>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249"/>
    <w:rsid w:val="00DA6337"/>
    <w:rsid w:val="00DA6581"/>
    <w:rsid w:val="00DA6B41"/>
    <w:rsid w:val="00DA713C"/>
    <w:rsid w:val="00DA78E3"/>
    <w:rsid w:val="00DB038E"/>
    <w:rsid w:val="00DB045D"/>
    <w:rsid w:val="00DB07B4"/>
    <w:rsid w:val="00DB08AD"/>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4EAD"/>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5FD2"/>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72"/>
    <w:rsid w:val="00E33BCE"/>
    <w:rsid w:val="00E33CA8"/>
    <w:rsid w:val="00E33CE8"/>
    <w:rsid w:val="00E33D02"/>
    <w:rsid w:val="00E33D8B"/>
    <w:rsid w:val="00E33F3A"/>
    <w:rsid w:val="00E33FFE"/>
    <w:rsid w:val="00E34039"/>
    <w:rsid w:val="00E3406E"/>
    <w:rsid w:val="00E341E2"/>
    <w:rsid w:val="00E342EC"/>
    <w:rsid w:val="00E3476F"/>
    <w:rsid w:val="00E3477A"/>
    <w:rsid w:val="00E3514C"/>
    <w:rsid w:val="00E351D7"/>
    <w:rsid w:val="00E356B6"/>
    <w:rsid w:val="00E35930"/>
    <w:rsid w:val="00E35ABB"/>
    <w:rsid w:val="00E35F01"/>
    <w:rsid w:val="00E35F3B"/>
    <w:rsid w:val="00E35FD9"/>
    <w:rsid w:val="00E360F6"/>
    <w:rsid w:val="00E360FD"/>
    <w:rsid w:val="00E367C6"/>
    <w:rsid w:val="00E36943"/>
    <w:rsid w:val="00E36987"/>
    <w:rsid w:val="00E36B7D"/>
    <w:rsid w:val="00E36F6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AE6"/>
    <w:rsid w:val="00E46FB0"/>
    <w:rsid w:val="00E4737F"/>
    <w:rsid w:val="00E477EE"/>
    <w:rsid w:val="00E502A7"/>
    <w:rsid w:val="00E50362"/>
    <w:rsid w:val="00E5057E"/>
    <w:rsid w:val="00E505B3"/>
    <w:rsid w:val="00E5127A"/>
    <w:rsid w:val="00E514DC"/>
    <w:rsid w:val="00E51945"/>
    <w:rsid w:val="00E51954"/>
    <w:rsid w:val="00E519D6"/>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6FBA"/>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61E"/>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B3"/>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1A"/>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2AD"/>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A9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9AF"/>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4"/>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170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443"/>
    <w:rsid w:val="00FA693B"/>
    <w:rsid w:val="00FA6947"/>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5D1"/>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BA"/>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661">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40548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1045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451396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911420">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421492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Coverage%20enhancement\RAN1-104bis\Simulation\Simulation%20specification_v03_FR1_Urb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Coverage%20enhancement\RAN1-104bis\Simulation\Simulation%20specification_PUSC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Haruhi%20Echigo\Downloads\Simulation%20specification_v03_FR1_Urban.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414464389043031"/>
          <c:y val="5.0228310502283102E-2"/>
          <c:w val="0.79391425072125643"/>
          <c:h val="0.77508323445870653"/>
        </c:manualLayout>
      </c:layout>
      <c:scatterChart>
        <c:scatterStyle val="smoothMarker"/>
        <c:varyColors val="0"/>
        <c:ser>
          <c:idx val="0"/>
          <c:order val="0"/>
          <c:tx>
            <c:v># of slots applied to joint CE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Urban'!$A$6:$A$15</c:f>
              <c:numCache>
                <c:formatCode>0.0_ </c:formatCode>
                <c:ptCount val="10"/>
                <c:pt idx="0">
                  <c:v>-15</c:v>
                </c:pt>
                <c:pt idx="1">
                  <c:v>-14</c:v>
                </c:pt>
                <c:pt idx="2">
                  <c:v>-13</c:v>
                </c:pt>
                <c:pt idx="3">
                  <c:v>-12</c:v>
                </c:pt>
                <c:pt idx="4">
                  <c:v>-11</c:v>
                </c:pt>
                <c:pt idx="5">
                  <c:v>-10</c:v>
                </c:pt>
                <c:pt idx="6">
                  <c:v>-9</c:v>
                </c:pt>
                <c:pt idx="7">
                  <c:v>-8</c:v>
                </c:pt>
                <c:pt idx="8">
                  <c:v>-7</c:v>
                </c:pt>
                <c:pt idx="9">
                  <c:v>-6</c:v>
                </c:pt>
              </c:numCache>
            </c:numRef>
          </c:xVal>
          <c:yVal>
            <c:numRef>
              <c:f>'Results - PUSCH FR1 eMBB Urban'!$B$6:$B$15</c:f>
              <c:numCache>
                <c:formatCode>0.0000_ </c:formatCode>
                <c:ptCount val="10"/>
                <c:pt idx="0">
                  <c:v>0.99960000000000004</c:v>
                </c:pt>
                <c:pt idx="1">
                  <c:v>0.99239999999999995</c:v>
                </c:pt>
                <c:pt idx="2">
                  <c:v>0.94079999999999997</c:v>
                </c:pt>
                <c:pt idx="3">
                  <c:v>0.76580000000000004</c:v>
                </c:pt>
                <c:pt idx="4">
                  <c:v>0.46150000000000002</c:v>
                </c:pt>
                <c:pt idx="5">
                  <c:v>0.191</c:v>
                </c:pt>
                <c:pt idx="6">
                  <c:v>5.0900000000000001E-2</c:v>
                </c:pt>
                <c:pt idx="7">
                  <c:v>8.8000000000000005E-3</c:v>
                </c:pt>
                <c:pt idx="8">
                  <c:v>8.0000000000000004E-4</c:v>
                </c:pt>
                <c:pt idx="9">
                  <c:v>1E-4</c:v>
                </c:pt>
              </c:numCache>
            </c:numRef>
          </c:yVal>
          <c:smooth val="1"/>
          <c:extLst>
            <c:ext xmlns:c16="http://schemas.microsoft.com/office/drawing/2014/chart" uri="{C3380CC4-5D6E-409C-BE32-E72D297353CC}">
              <c16:uniqueId val="{00000000-BFC5-412A-83E1-6EB5118A602D}"/>
            </c:ext>
          </c:extLst>
        </c:ser>
        <c:ser>
          <c:idx val="1"/>
          <c:order val="1"/>
          <c:tx>
            <c:v># of slots applied to joint CE = 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Urban'!$A$6:$A$14</c:f>
              <c:numCache>
                <c:formatCode>0.0_ </c:formatCode>
                <c:ptCount val="9"/>
                <c:pt idx="0">
                  <c:v>-15</c:v>
                </c:pt>
                <c:pt idx="1">
                  <c:v>-14</c:v>
                </c:pt>
                <c:pt idx="2">
                  <c:v>-13</c:v>
                </c:pt>
                <c:pt idx="3">
                  <c:v>-12</c:v>
                </c:pt>
                <c:pt idx="4">
                  <c:v>-11</c:v>
                </c:pt>
                <c:pt idx="5">
                  <c:v>-10</c:v>
                </c:pt>
                <c:pt idx="6">
                  <c:v>-9</c:v>
                </c:pt>
                <c:pt idx="7">
                  <c:v>-8</c:v>
                </c:pt>
                <c:pt idx="8">
                  <c:v>-7</c:v>
                </c:pt>
              </c:numCache>
            </c:numRef>
          </c:xVal>
          <c:yVal>
            <c:numRef>
              <c:f>'Results - PUSCH FR1 eMBB Urban'!$C$6:$C$14</c:f>
              <c:numCache>
                <c:formatCode>0.0000_ </c:formatCode>
                <c:ptCount val="9"/>
                <c:pt idx="0">
                  <c:v>0.99529999999999996</c:v>
                </c:pt>
                <c:pt idx="1">
                  <c:v>0.96340000000000003</c:v>
                </c:pt>
                <c:pt idx="2">
                  <c:v>0.82240000000000002</c:v>
                </c:pt>
                <c:pt idx="3">
                  <c:v>0.53979999999999995</c:v>
                </c:pt>
                <c:pt idx="4">
                  <c:v>0.24629999999999999</c:v>
                </c:pt>
                <c:pt idx="5">
                  <c:v>7.5600000000000001E-2</c:v>
                </c:pt>
                <c:pt idx="6">
                  <c:v>1.4800000000000001E-2</c:v>
                </c:pt>
                <c:pt idx="7">
                  <c:v>1.9E-3</c:v>
                </c:pt>
                <c:pt idx="8">
                  <c:v>1E-4</c:v>
                </c:pt>
              </c:numCache>
            </c:numRef>
          </c:yVal>
          <c:smooth val="1"/>
          <c:extLst>
            <c:ext xmlns:c16="http://schemas.microsoft.com/office/drawing/2014/chart" uri="{C3380CC4-5D6E-409C-BE32-E72D297353CC}">
              <c16:uniqueId val="{00000001-BFC5-412A-83E1-6EB5118A602D}"/>
            </c:ext>
          </c:extLst>
        </c:ser>
        <c:ser>
          <c:idx val="2"/>
          <c:order val="2"/>
          <c:tx>
            <c:v># of slots applied to joint CE = 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Urban'!$A$6:$A$14</c:f>
              <c:numCache>
                <c:formatCode>0.0_ </c:formatCode>
                <c:ptCount val="9"/>
                <c:pt idx="0">
                  <c:v>-15</c:v>
                </c:pt>
                <c:pt idx="1">
                  <c:v>-14</c:v>
                </c:pt>
                <c:pt idx="2">
                  <c:v>-13</c:v>
                </c:pt>
                <c:pt idx="3">
                  <c:v>-12</c:v>
                </c:pt>
                <c:pt idx="4">
                  <c:v>-11</c:v>
                </c:pt>
                <c:pt idx="5">
                  <c:v>-10</c:v>
                </c:pt>
                <c:pt idx="6">
                  <c:v>-9</c:v>
                </c:pt>
                <c:pt idx="7">
                  <c:v>-8</c:v>
                </c:pt>
                <c:pt idx="8">
                  <c:v>-7</c:v>
                </c:pt>
              </c:numCache>
            </c:numRef>
          </c:xVal>
          <c:yVal>
            <c:numRef>
              <c:f>'Results - PUSCH FR1 eMBB Urban'!$D$6:$D$14</c:f>
              <c:numCache>
                <c:formatCode>0.0000_ </c:formatCode>
                <c:ptCount val="9"/>
                <c:pt idx="0">
                  <c:v>0.99199999999999999</c:v>
                </c:pt>
                <c:pt idx="1">
                  <c:v>0.93969999999999998</c:v>
                </c:pt>
                <c:pt idx="2">
                  <c:v>0.7591</c:v>
                </c:pt>
                <c:pt idx="3">
                  <c:v>0.45390000000000003</c:v>
                </c:pt>
                <c:pt idx="4">
                  <c:v>0.18729999999999999</c:v>
                </c:pt>
                <c:pt idx="5">
                  <c:v>4.8599999999999997E-2</c:v>
                </c:pt>
                <c:pt idx="6">
                  <c:v>8.3999999999999995E-3</c:v>
                </c:pt>
                <c:pt idx="7">
                  <c:v>8.9999999999999998E-4</c:v>
                </c:pt>
                <c:pt idx="8">
                  <c:v>1E-4</c:v>
                </c:pt>
              </c:numCache>
            </c:numRef>
          </c:yVal>
          <c:smooth val="1"/>
          <c:extLst>
            <c:ext xmlns:c16="http://schemas.microsoft.com/office/drawing/2014/chart" uri="{C3380CC4-5D6E-409C-BE32-E72D297353CC}">
              <c16:uniqueId val="{00000002-BFC5-412A-83E1-6EB5118A602D}"/>
            </c:ext>
          </c:extLst>
        </c:ser>
        <c:dLbls>
          <c:showLegendKey val="0"/>
          <c:showVal val="0"/>
          <c:showCatName val="0"/>
          <c:showSerName val="0"/>
          <c:showPercent val="0"/>
          <c:showBubbleSize val="0"/>
        </c:dLbls>
        <c:axId val="1737706767"/>
        <c:axId val="1737694703"/>
      </c:scatterChart>
      <c:valAx>
        <c:axId val="1737706767"/>
        <c:scaling>
          <c:orientation val="minMax"/>
          <c:max val="-5"/>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7.7901843676967024E-3"/>
              <c:y val="0.359390932297846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645933053486465"/>
          <c:y val="0.60952288498184304"/>
          <c:w val="0.45097891412477004"/>
          <c:h val="0.17114724249732474"/>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1194780221536"/>
          <c:y val="7.5052577562420078E-2"/>
          <c:w val="0.80038348769651035"/>
          <c:h val="0.75458686654552809"/>
        </c:manualLayout>
      </c:layout>
      <c:scatterChart>
        <c:scatterStyle val="smoothMarker"/>
        <c:varyColors val="0"/>
        <c:ser>
          <c:idx val="3"/>
          <c:order val="0"/>
          <c:tx>
            <c:v>No inter-slot FH</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'Results - PUSCH FR1 eMBB Urban'!$A$84:$A$91</c:f>
              <c:numCache>
                <c:formatCode>0.0_ </c:formatCode>
                <c:ptCount val="8"/>
                <c:pt idx="0">
                  <c:v>-15</c:v>
                </c:pt>
                <c:pt idx="1">
                  <c:v>-14</c:v>
                </c:pt>
                <c:pt idx="2">
                  <c:v>-13</c:v>
                </c:pt>
                <c:pt idx="3">
                  <c:v>-12</c:v>
                </c:pt>
                <c:pt idx="4">
                  <c:v>-11</c:v>
                </c:pt>
                <c:pt idx="5">
                  <c:v>-10</c:v>
                </c:pt>
                <c:pt idx="6">
                  <c:v>-9</c:v>
                </c:pt>
                <c:pt idx="7">
                  <c:v>-8</c:v>
                </c:pt>
              </c:numCache>
            </c:numRef>
          </c:xVal>
          <c:yVal>
            <c:numRef>
              <c:f>'Results - PUSCH FR1 eMBB Urban'!$B$84:$B$91</c:f>
              <c:numCache>
                <c:formatCode>0.0000_ </c:formatCode>
                <c:ptCount val="8"/>
                <c:pt idx="0">
                  <c:v>0.94979999999999998</c:v>
                </c:pt>
                <c:pt idx="1">
                  <c:v>0.78639999999999999</c:v>
                </c:pt>
                <c:pt idx="2">
                  <c:v>0.49230000000000002</c:v>
                </c:pt>
                <c:pt idx="3">
                  <c:v>0.20369999999999999</c:v>
                </c:pt>
                <c:pt idx="4">
                  <c:v>5.7700000000000001E-2</c:v>
                </c:pt>
                <c:pt idx="5">
                  <c:v>8.9999999999999993E-3</c:v>
                </c:pt>
                <c:pt idx="6">
                  <c:v>8.0000000000000004E-4</c:v>
                </c:pt>
                <c:pt idx="7">
                  <c:v>1E-4</c:v>
                </c:pt>
              </c:numCache>
            </c:numRef>
          </c:yVal>
          <c:smooth val="1"/>
          <c:extLst>
            <c:ext xmlns:c16="http://schemas.microsoft.com/office/drawing/2014/chart" uri="{C3380CC4-5D6E-409C-BE32-E72D297353CC}">
              <c16:uniqueId val="{00000000-81AB-4075-BD1F-6582D4A4675E}"/>
            </c:ext>
          </c:extLst>
        </c:ser>
        <c:ser>
          <c:idx val="0"/>
          <c:order val="1"/>
          <c:tx>
            <c:v>Duration per hop = 1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Urban'!$B$36:$B$42</c:f>
              <c:numCache>
                <c:formatCode>0.0000_ </c:formatCode>
                <c:ptCount val="7"/>
                <c:pt idx="0">
                  <c:v>0.95350000000000001</c:v>
                </c:pt>
                <c:pt idx="1">
                  <c:v>0.78600000000000003</c:v>
                </c:pt>
                <c:pt idx="2">
                  <c:v>0.47120000000000001</c:v>
                </c:pt>
                <c:pt idx="3">
                  <c:v>0.16750000000000001</c:v>
                </c:pt>
                <c:pt idx="4">
                  <c:v>3.9600000000000003E-2</c:v>
                </c:pt>
                <c:pt idx="5">
                  <c:v>4.7000000000000002E-3</c:v>
                </c:pt>
                <c:pt idx="6">
                  <c:v>5.0000000000000001E-4</c:v>
                </c:pt>
              </c:numCache>
            </c:numRef>
          </c:yVal>
          <c:smooth val="1"/>
          <c:extLst>
            <c:ext xmlns:c16="http://schemas.microsoft.com/office/drawing/2014/chart" uri="{C3380CC4-5D6E-409C-BE32-E72D297353CC}">
              <c16:uniqueId val="{00000001-81AB-4075-BD1F-6582D4A4675E}"/>
            </c:ext>
          </c:extLst>
        </c:ser>
        <c:ser>
          <c:idx val="2"/>
          <c:order val="2"/>
          <c:tx>
            <c:v>Duration per hop = 2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Urban'!$F$36:$F$42</c:f>
              <c:numCache>
                <c:formatCode>0.0000_ </c:formatCode>
                <c:ptCount val="7"/>
                <c:pt idx="0">
                  <c:v>0.95140000000000002</c:v>
                </c:pt>
                <c:pt idx="1">
                  <c:v>0.78090000000000004</c:v>
                </c:pt>
                <c:pt idx="2">
                  <c:v>0.46039999999999998</c:v>
                </c:pt>
                <c:pt idx="3">
                  <c:v>0.16320000000000001</c:v>
                </c:pt>
                <c:pt idx="4">
                  <c:v>3.6499999999999998E-2</c:v>
                </c:pt>
                <c:pt idx="5">
                  <c:v>4.5999999999999999E-3</c:v>
                </c:pt>
                <c:pt idx="6">
                  <c:v>2.9999999999999997E-4</c:v>
                </c:pt>
              </c:numCache>
            </c:numRef>
          </c:yVal>
          <c:smooth val="1"/>
          <c:extLst>
            <c:ext xmlns:c16="http://schemas.microsoft.com/office/drawing/2014/chart" uri="{C3380CC4-5D6E-409C-BE32-E72D297353CC}">
              <c16:uniqueId val="{00000002-81AB-4075-BD1F-6582D4A4675E}"/>
            </c:ext>
          </c:extLst>
        </c:ser>
        <c:ser>
          <c:idx val="1"/>
          <c:order val="3"/>
          <c:tx>
            <c:v>Duration per hop = 4 slots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Urban'!$D$36:$D$42</c:f>
              <c:numCache>
                <c:formatCode>0.0000_ </c:formatCode>
                <c:ptCount val="7"/>
                <c:pt idx="0">
                  <c:v>0.95089999999999997</c:v>
                </c:pt>
                <c:pt idx="1">
                  <c:v>0.77659999999999996</c:v>
                </c:pt>
                <c:pt idx="2">
                  <c:v>0.45710000000000001</c:v>
                </c:pt>
                <c:pt idx="3">
                  <c:v>0.16220000000000001</c:v>
                </c:pt>
                <c:pt idx="4">
                  <c:v>3.6499999999999998E-2</c:v>
                </c:pt>
                <c:pt idx="5">
                  <c:v>5.0000000000000001E-3</c:v>
                </c:pt>
                <c:pt idx="6">
                  <c:v>2.9999999999999997E-4</c:v>
                </c:pt>
              </c:numCache>
            </c:numRef>
          </c:yVal>
          <c:smooth val="1"/>
          <c:extLst>
            <c:ext xmlns:c16="http://schemas.microsoft.com/office/drawing/2014/chart" uri="{C3380CC4-5D6E-409C-BE32-E72D297353CC}">
              <c16:uniqueId val="{00000003-81AB-4075-BD1F-6582D4A4675E}"/>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8017371094379658"/>
          <c:y val="0.49520297764025883"/>
          <c:w val="0.39712599031854218"/>
          <c:h val="0.22618396225653739"/>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43466003465643"/>
          <c:y val="6.8383332248758172E-2"/>
          <c:w val="0.76471161649405206"/>
          <c:h val="0.76607459553016699"/>
        </c:manualLayout>
      </c:layout>
      <c:scatterChart>
        <c:scatterStyle val="smoothMarker"/>
        <c:varyColors val="0"/>
        <c:ser>
          <c:idx val="0"/>
          <c:order val="0"/>
          <c:tx>
            <c:v>FH every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Urban'!$C$36:$C$42</c:f>
              <c:numCache>
                <c:formatCode>0.0000_ </c:formatCode>
                <c:ptCount val="7"/>
                <c:pt idx="0">
                  <c:v>0.95289999999999997</c:v>
                </c:pt>
                <c:pt idx="1">
                  <c:v>0.78369999999999995</c:v>
                </c:pt>
                <c:pt idx="2">
                  <c:v>0.46989999999999998</c:v>
                </c:pt>
                <c:pt idx="3">
                  <c:v>0.16800000000000001</c:v>
                </c:pt>
                <c:pt idx="4">
                  <c:v>3.8300000000000001E-2</c:v>
                </c:pt>
                <c:pt idx="5">
                  <c:v>5.1000000000000004E-3</c:v>
                </c:pt>
                <c:pt idx="6">
                  <c:v>2.9999999999999997E-4</c:v>
                </c:pt>
              </c:numCache>
            </c:numRef>
          </c:yVal>
          <c:smooth val="1"/>
          <c:extLst>
            <c:ext xmlns:c16="http://schemas.microsoft.com/office/drawing/2014/chart" uri="{C3380CC4-5D6E-409C-BE32-E72D297353CC}">
              <c16:uniqueId val="{00000000-D283-4EC5-A193-C78F1A9754EE}"/>
            </c:ext>
          </c:extLst>
        </c:ser>
        <c:ser>
          <c:idx val="1"/>
          <c:order val="1"/>
          <c:tx>
            <c:v>FH every other slot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Urban'!$G$36:$G$41</c:f>
              <c:numCache>
                <c:formatCode>0.0000_ </c:formatCode>
                <c:ptCount val="6"/>
                <c:pt idx="0">
                  <c:v>0.87439999999999996</c:v>
                </c:pt>
                <c:pt idx="1">
                  <c:v>0.60919999999999996</c:v>
                </c:pt>
                <c:pt idx="2">
                  <c:v>0.27110000000000001</c:v>
                </c:pt>
                <c:pt idx="3">
                  <c:v>7.6799999999999993E-2</c:v>
                </c:pt>
                <c:pt idx="4">
                  <c:v>1.1599999999999999E-2</c:v>
                </c:pt>
                <c:pt idx="5">
                  <c:v>1.5E-3</c:v>
                </c:pt>
              </c:numCache>
            </c:numRef>
          </c:yVal>
          <c:smooth val="1"/>
          <c:extLst>
            <c:ext xmlns:c16="http://schemas.microsoft.com/office/drawing/2014/chart" uri="{C3380CC4-5D6E-409C-BE32-E72D297353CC}">
              <c16:uniqueId val="{00000001-D283-4EC5-A193-C78F1A9754EE}"/>
            </c:ext>
          </c:extLst>
        </c:ser>
        <c:ser>
          <c:idx val="2"/>
          <c:order val="2"/>
          <c:tx>
            <c:v>FH every 4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Urban'!$E$36:$E$41</c:f>
              <c:numCache>
                <c:formatCode>0.0000_ </c:formatCode>
                <c:ptCount val="6"/>
                <c:pt idx="0">
                  <c:v>0.73809999999999998</c:v>
                </c:pt>
                <c:pt idx="1">
                  <c:v>0.40739999999999998</c:v>
                </c:pt>
                <c:pt idx="2">
                  <c:v>0.1358</c:v>
                </c:pt>
                <c:pt idx="3">
                  <c:v>2.8299999999999999E-2</c:v>
                </c:pt>
                <c:pt idx="4">
                  <c:v>3.2000000000000002E-3</c:v>
                </c:pt>
                <c:pt idx="5">
                  <c:v>2.0000000000000001E-4</c:v>
                </c:pt>
              </c:numCache>
            </c:numRef>
          </c:yVal>
          <c:smooth val="1"/>
          <c:extLst>
            <c:ext xmlns:c16="http://schemas.microsoft.com/office/drawing/2014/chart" uri="{C3380CC4-5D6E-409C-BE32-E72D297353CC}">
              <c16:uniqueId val="{00000002-D283-4EC5-A193-C78F1A9754EE}"/>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2931941359919744"/>
          <c:y val="0.56576843554296408"/>
          <c:w val="0.3263084702781594"/>
          <c:h val="0.24828224984273664"/>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359B-8129-4A69-98CB-3F080B57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2037</Words>
  <Characters>11615</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6</cp:revision>
  <cp:lastPrinted>2017-08-09T04:40:00Z</cp:lastPrinted>
  <dcterms:created xsi:type="dcterms:W3CDTF">2021-05-07T06:01:00Z</dcterms:created>
  <dcterms:modified xsi:type="dcterms:W3CDTF">2021-05-11T03:52:00Z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